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FD" w:rsidRDefault="007C0BF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C0BFD" w:rsidRDefault="007C0BFD">
      <w:pPr>
        <w:pStyle w:val="ConsPlusNormal"/>
        <w:jc w:val="both"/>
        <w:outlineLvl w:val="0"/>
      </w:pPr>
    </w:p>
    <w:p w:rsidR="007C0BFD" w:rsidRDefault="007C0BFD">
      <w:pPr>
        <w:pStyle w:val="ConsPlusNormal"/>
        <w:outlineLvl w:val="0"/>
      </w:pPr>
      <w:r>
        <w:t>Зарегистрировано в Минюсте России 11 мая 2022 г. N 68444</w:t>
      </w:r>
    </w:p>
    <w:p w:rsidR="007C0BFD" w:rsidRDefault="007C0B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Title"/>
        <w:jc w:val="center"/>
      </w:pPr>
      <w:r>
        <w:t>МИНИСТР ОБОРОНЫ РОССИЙСКОЙ ФЕДЕРАЦИИ</w:t>
      </w:r>
    </w:p>
    <w:p w:rsidR="007C0BFD" w:rsidRDefault="007C0BFD">
      <w:pPr>
        <w:pStyle w:val="ConsPlusTitle"/>
        <w:jc w:val="center"/>
      </w:pPr>
    </w:p>
    <w:p w:rsidR="007C0BFD" w:rsidRDefault="007C0BFD">
      <w:pPr>
        <w:pStyle w:val="ConsPlusTitle"/>
        <w:jc w:val="center"/>
      </w:pPr>
      <w:r>
        <w:t>ПРИКАЗ</w:t>
      </w:r>
    </w:p>
    <w:p w:rsidR="007C0BFD" w:rsidRDefault="007C0BFD">
      <w:pPr>
        <w:pStyle w:val="ConsPlusTitle"/>
        <w:jc w:val="center"/>
      </w:pPr>
      <w:r>
        <w:t>от 22 апреля 2022 г. N 236</w:t>
      </w:r>
    </w:p>
    <w:p w:rsidR="007C0BFD" w:rsidRDefault="007C0BFD">
      <w:pPr>
        <w:pStyle w:val="ConsPlusTitle"/>
        <w:jc w:val="center"/>
      </w:pPr>
    </w:p>
    <w:p w:rsidR="007C0BFD" w:rsidRDefault="007C0BFD">
      <w:pPr>
        <w:pStyle w:val="ConsPlusTitle"/>
        <w:jc w:val="center"/>
      </w:pPr>
      <w:r>
        <w:t>ОБ ОПРЕДЕЛЕНИИ</w:t>
      </w:r>
    </w:p>
    <w:p w:rsidR="007C0BFD" w:rsidRDefault="007C0BFD">
      <w:pPr>
        <w:pStyle w:val="ConsPlusTitle"/>
        <w:jc w:val="center"/>
      </w:pPr>
      <w:r>
        <w:t>ПОРЯДКА НАЗНАЧЕНИЯ И ОСУЩЕСТВЛЕНИЯ ЕДИНОВРЕМЕННЫХ ВЫПЛАТ,</w:t>
      </w:r>
    </w:p>
    <w:p w:rsidR="007C0BFD" w:rsidRDefault="007C0BFD">
      <w:pPr>
        <w:pStyle w:val="ConsPlusTitle"/>
        <w:jc w:val="center"/>
      </w:pPr>
      <w:proofErr w:type="gramStart"/>
      <w:r>
        <w:t>УСТАНОВЛЕННЫХ</w:t>
      </w:r>
      <w:proofErr w:type="gramEnd"/>
      <w:r>
        <w:t xml:space="preserve"> УКАЗОМ ПРЕЗИДЕНТА РОССИЙСКОЙ ФЕДЕРАЦИИ</w:t>
      </w:r>
    </w:p>
    <w:p w:rsidR="007C0BFD" w:rsidRDefault="007C0BFD">
      <w:pPr>
        <w:pStyle w:val="ConsPlusTitle"/>
        <w:jc w:val="center"/>
      </w:pPr>
      <w:r>
        <w:t xml:space="preserve">ОТ 5 МАРТА 2022 Г. N 98 "О </w:t>
      </w:r>
      <w:proofErr w:type="gramStart"/>
      <w:r>
        <w:t>ДОПОЛНИТЕЛЬНЫХ</w:t>
      </w:r>
      <w:proofErr w:type="gramEnd"/>
      <w:r>
        <w:t xml:space="preserve"> СОЦИАЛЬНЫХ</w:t>
      </w:r>
    </w:p>
    <w:p w:rsidR="007C0BFD" w:rsidRDefault="007C0BFD">
      <w:pPr>
        <w:pStyle w:val="ConsPlusTitle"/>
        <w:jc w:val="center"/>
      </w:pPr>
      <w:proofErr w:type="gramStart"/>
      <w:r>
        <w:t>ГАРАНТИЯХ</w:t>
      </w:r>
      <w:proofErr w:type="gramEnd"/>
      <w:r>
        <w:t xml:space="preserve"> ВОЕННОСЛУЖАЩИМ, ЛИЦАМ, ПРОХОДЯЩИМ СЛУЖБУ</w:t>
      </w:r>
    </w:p>
    <w:p w:rsidR="007C0BFD" w:rsidRDefault="007C0BFD">
      <w:pPr>
        <w:pStyle w:val="ConsPlusTitle"/>
        <w:jc w:val="center"/>
      </w:pPr>
      <w:r>
        <w:t>В ВОЙСКАХ НАЦИОНАЛЬНОЙ ГВАРДИИ РОССИЙСКОЙ ФЕДЕРАЦИИ,</w:t>
      </w:r>
    </w:p>
    <w:p w:rsidR="007C0BFD" w:rsidRDefault="007C0BFD">
      <w:pPr>
        <w:pStyle w:val="ConsPlusTitle"/>
        <w:jc w:val="center"/>
      </w:pPr>
      <w:r>
        <w:t>И ЧЛЕНАМ ИХ СЕМЕЙ", В ВООРУЖЕННЫХ СИЛАХ</w:t>
      </w:r>
    </w:p>
    <w:p w:rsidR="007C0BFD" w:rsidRDefault="007C0BFD">
      <w:pPr>
        <w:pStyle w:val="ConsPlusTitle"/>
        <w:jc w:val="center"/>
      </w:pPr>
      <w:r>
        <w:t>РОССИЙСКОЙ ФЕДЕРАЦИИ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Министра обороны РФ от 07.07.2022 </w:t>
            </w:r>
            <w:hyperlink r:id="rId6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7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 xml:space="preserve">, от 28.05.2024 </w:t>
            </w:r>
            <w:hyperlink r:id="rId8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 xml:space="preserve">, от 30.11.2024 </w:t>
            </w:r>
            <w:hyperlink r:id="rId9">
              <w:r>
                <w:rPr>
                  <w:color w:val="0000FF"/>
                </w:rPr>
                <w:t>N 745</w:t>
              </w:r>
            </w:hyperlink>
            <w:r>
              <w:rPr>
                <w:color w:val="392C69"/>
              </w:rPr>
              <w:t>,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22.03.2025 </w:t>
            </w:r>
            <w:hyperlink r:id="rId10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1">
        <w:r>
          <w:rPr>
            <w:color w:val="0000FF"/>
          </w:rPr>
          <w:t>пунктом 4</w:t>
        </w:r>
      </w:hyperlink>
      <w:r>
        <w:t xml:space="preserve"> Указа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 и в целях предоставления дополнительных мер социальной поддержки военнослужащим Вооруженных Сил Российской Федерации и членам их семей (Собрание законодательства Российской Федерации, 2022, N 10, ст. 1475</w:t>
      </w:r>
      <w:proofErr w:type="gramEnd"/>
      <w:r>
        <w:t>) приказываю: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1. Определить </w:t>
      </w:r>
      <w:hyperlink w:anchor="P40">
        <w:r>
          <w:rPr>
            <w:color w:val="0000FF"/>
          </w:rPr>
          <w:t>Порядок</w:t>
        </w:r>
      </w:hyperlink>
      <w:r>
        <w:t xml:space="preserve"> назначения и осуществления единовременных выплат, установленных Указом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семей", в Вооруженных Силах Российской Федерации (приложение к настоящему приказу).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заместителя Министра обороны Российской Федерации, отвечающего за организацию финансового обеспечения войск (сил).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Министр обороны</w:t>
      </w:r>
    </w:p>
    <w:p w:rsidR="007C0BFD" w:rsidRDefault="007C0BFD">
      <w:pPr>
        <w:pStyle w:val="ConsPlusNormal"/>
        <w:jc w:val="right"/>
      </w:pPr>
      <w:r>
        <w:t>Российской Федерации</w:t>
      </w:r>
    </w:p>
    <w:p w:rsidR="007C0BFD" w:rsidRDefault="007C0BFD">
      <w:pPr>
        <w:pStyle w:val="ConsPlusNormal"/>
        <w:jc w:val="right"/>
      </w:pPr>
      <w:r>
        <w:t>генерал армии</w:t>
      </w:r>
    </w:p>
    <w:p w:rsidR="007C0BFD" w:rsidRDefault="007C0BFD">
      <w:pPr>
        <w:pStyle w:val="ConsPlusNormal"/>
        <w:jc w:val="right"/>
      </w:pPr>
      <w:r>
        <w:t>С.ШОЙГУ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0"/>
      </w:pPr>
      <w:r>
        <w:t>Приложение</w:t>
      </w:r>
    </w:p>
    <w:p w:rsidR="007C0BFD" w:rsidRDefault="007C0BFD">
      <w:pPr>
        <w:pStyle w:val="ConsPlusNormal"/>
        <w:jc w:val="right"/>
      </w:pPr>
      <w:r>
        <w:t>к приказу Министра обороны</w:t>
      </w:r>
    </w:p>
    <w:p w:rsidR="007C0BFD" w:rsidRDefault="007C0BFD">
      <w:pPr>
        <w:pStyle w:val="ConsPlusNormal"/>
        <w:jc w:val="right"/>
      </w:pPr>
      <w:r>
        <w:t>Российской Федерации</w:t>
      </w:r>
    </w:p>
    <w:p w:rsidR="007C0BFD" w:rsidRDefault="007C0BFD">
      <w:pPr>
        <w:pStyle w:val="ConsPlusNormal"/>
        <w:jc w:val="right"/>
      </w:pPr>
      <w:r>
        <w:lastRenderedPageBreak/>
        <w:t>от 22 апреля 2022 г. N 236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Title"/>
        <w:jc w:val="center"/>
      </w:pPr>
      <w:bookmarkStart w:id="0" w:name="P40"/>
      <w:bookmarkEnd w:id="0"/>
      <w:r>
        <w:t>ПОРЯДОК</w:t>
      </w:r>
    </w:p>
    <w:p w:rsidR="007C0BFD" w:rsidRDefault="007C0BFD">
      <w:pPr>
        <w:pStyle w:val="ConsPlusTitle"/>
        <w:jc w:val="center"/>
      </w:pPr>
      <w:r>
        <w:t>НАЗНАЧЕНИЯ И ОСУЩЕСТВЛЕНИЯ ЕДИНОВРЕМЕННЫХ ВЫПЛАТ,</w:t>
      </w:r>
    </w:p>
    <w:p w:rsidR="007C0BFD" w:rsidRDefault="007C0BFD">
      <w:pPr>
        <w:pStyle w:val="ConsPlusTitle"/>
        <w:jc w:val="center"/>
      </w:pPr>
      <w:proofErr w:type="gramStart"/>
      <w:r>
        <w:t>УСТАНОВЛЕННЫХ</w:t>
      </w:r>
      <w:proofErr w:type="gramEnd"/>
      <w:r>
        <w:t xml:space="preserve"> УКАЗОМ ПРЕЗИДЕНТА РОССИЙСКОЙ ФЕДЕРАЦИИ</w:t>
      </w:r>
    </w:p>
    <w:p w:rsidR="007C0BFD" w:rsidRDefault="007C0BFD">
      <w:pPr>
        <w:pStyle w:val="ConsPlusTitle"/>
        <w:jc w:val="center"/>
      </w:pPr>
      <w:r>
        <w:t xml:space="preserve">ОТ 5 МАРТА 2022 Г. N 98 "О </w:t>
      </w:r>
      <w:proofErr w:type="gramStart"/>
      <w:r>
        <w:t>ДОПОЛНИТЕЛЬНЫХ</w:t>
      </w:r>
      <w:proofErr w:type="gramEnd"/>
      <w:r>
        <w:t xml:space="preserve"> СОЦИАЛЬНЫХ</w:t>
      </w:r>
    </w:p>
    <w:p w:rsidR="007C0BFD" w:rsidRDefault="007C0BFD">
      <w:pPr>
        <w:pStyle w:val="ConsPlusTitle"/>
        <w:jc w:val="center"/>
      </w:pPr>
      <w:proofErr w:type="gramStart"/>
      <w:r>
        <w:t>ГАРАНТИЯХ</w:t>
      </w:r>
      <w:proofErr w:type="gramEnd"/>
      <w:r>
        <w:t xml:space="preserve"> ВОЕННОСЛУЖАЩИМ, ЛИЦАМ, ПРОХОДЯЩИМ СЛУЖБУ</w:t>
      </w:r>
    </w:p>
    <w:p w:rsidR="007C0BFD" w:rsidRDefault="007C0BFD">
      <w:pPr>
        <w:pStyle w:val="ConsPlusTitle"/>
        <w:jc w:val="center"/>
      </w:pPr>
      <w:r>
        <w:t>В ВОЙСКАХ НАЦИОНАЛЬНОЙ ГВАРДИИ РОССИЙСКОЙ ФЕДЕРАЦИИ,</w:t>
      </w:r>
    </w:p>
    <w:p w:rsidR="007C0BFD" w:rsidRDefault="007C0BFD">
      <w:pPr>
        <w:pStyle w:val="ConsPlusTitle"/>
        <w:jc w:val="center"/>
      </w:pPr>
      <w:r>
        <w:t>И ЧЛЕНАМ ИХ СЕМЕЙ", В ВООРУЖЕННЫХ СИЛАХ</w:t>
      </w:r>
    </w:p>
    <w:p w:rsidR="007C0BFD" w:rsidRDefault="007C0BFD">
      <w:pPr>
        <w:pStyle w:val="ConsPlusTitle"/>
        <w:jc w:val="center"/>
      </w:pPr>
      <w:r>
        <w:t>РОССИЙСКОЙ ФЕДЕРАЦИИ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Министра обороны РФ от 07.07.2022 </w:t>
            </w:r>
            <w:hyperlink r:id="rId12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13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 xml:space="preserve">, от 28.05.2024 </w:t>
            </w:r>
            <w:hyperlink r:id="rId14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 xml:space="preserve">, от 30.11.2024 </w:t>
            </w:r>
            <w:hyperlink r:id="rId15">
              <w:r>
                <w:rPr>
                  <w:color w:val="0000FF"/>
                </w:rPr>
                <w:t>N 745</w:t>
              </w:r>
            </w:hyperlink>
            <w:r>
              <w:rPr>
                <w:color w:val="392C69"/>
              </w:rPr>
              <w:t>,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22.03.2025 </w:t>
            </w:r>
            <w:hyperlink r:id="rId16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ind w:firstLine="540"/>
        <w:jc w:val="both"/>
      </w:pPr>
      <w:r>
        <w:t xml:space="preserve">1. </w:t>
      </w:r>
      <w:proofErr w:type="gramStart"/>
      <w:r>
        <w:t>Единовременные выплаты военнослужащим Вооруженных Сил Российской Федерации (далее - военнослужащие), принимающим участие в специальной военной операции, военнослужащим, выполняющим специальные задачи на территории Сирийской Арабской Республики, получившим увечье (ранение, травму, контузию) в ходе проведения специальной военной операции (при выполнении специальных задач), а также членам семей военнослужащих в случае гибели (смерти) указанных военнослужащих либо смерти военнослужащих до истечения одного года со дня их</w:t>
      </w:r>
      <w:proofErr w:type="gramEnd"/>
      <w:r>
        <w:t xml:space="preserve"> </w:t>
      </w:r>
      <w:proofErr w:type="gramStart"/>
      <w:r>
        <w:t xml:space="preserve">увольнения с военной службы, наступившей вследствие увечья (ранения, травмы, контузии) или заболевания, полученных ими при исполнении обязанностей военной службы, назначаются и осуществляются в размерах, установленных </w:t>
      </w:r>
      <w:hyperlink r:id="rId17">
        <w:r>
          <w:rPr>
            <w:color w:val="0000FF"/>
          </w:rPr>
          <w:t>пунктом 1</w:t>
        </w:r>
      </w:hyperlink>
      <w:r>
        <w:t xml:space="preserve"> Указа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2022, N 10, ст. 1475).</w:t>
      </w:r>
      <w:proofErr w:type="gramEnd"/>
    </w:p>
    <w:p w:rsidR="007C0BFD" w:rsidRDefault="007C0BF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Министра обороны РФ от 22.03.2025 N 164)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 xml:space="preserve">Категории членов семей определяются в соответствии с </w:t>
      </w:r>
      <w:hyperlink r:id="rId19">
        <w:r>
          <w:rPr>
            <w:color w:val="0000FF"/>
          </w:rPr>
          <w:t>частью 11 статьи 3</w:t>
        </w:r>
      </w:hyperlink>
      <w:r>
        <w:t xml:space="preserve"> Федерального закона от 7 ноября 2011 г. N 306-ФЗ "О денежном довольствии военнослужащих и предоставлении им отдельных выплат", а при отсутствии у военнослужащих членов семей единовременная выплата осуществляется в равных долях совершеннолетним детям указанных военнослужащих либо в случае отсутствия совершеннолетних детей полнородным и неполнородным братьям и сестрам &lt;1&gt; (далее</w:t>
      </w:r>
      <w:proofErr w:type="gramEnd"/>
      <w:r>
        <w:t xml:space="preserve"> - члены семей).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Министра обороны РФ от 28.05.2024 N 298)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1">
        <w:r>
          <w:rPr>
            <w:color w:val="0000FF"/>
          </w:rPr>
          <w:t>Подпункт "а" пункта 1</w:t>
        </w:r>
      </w:hyperlink>
      <w:r>
        <w:t xml:space="preserve"> Указа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 (Собрание законодательства Российской Федерации, 2022, N 10, ст. 1475, N 24, ст. 4031).</w:t>
      </w:r>
    </w:p>
    <w:p w:rsidR="007C0BFD" w:rsidRDefault="007C0BFD">
      <w:pPr>
        <w:pStyle w:val="ConsPlusNormal"/>
        <w:jc w:val="both"/>
      </w:pPr>
      <w:r>
        <w:t xml:space="preserve">(сноска в ред. </w:t>
      </w:r>
      <w:hyperlink r:id="rId22">
        <w:r>
          <w:rPr>
            <w:color w:val="0000FF"/>
          </w:rPr>
          <w:t>Приказа</w:t>
        </w:r>
      </w:hyperlink>
      <w:r>
        <w:t xml:space="preserve"> Министра обороны РФ от 07.07.2022 N 393)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ind w:firstLine="540"/>
        <w:jc w:val="both"/>
      </w:pPr>
      <w:r>
        <w:t>Единовременные выплаты членам семей военнослужащих осуществляются в равных долях.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2. Единовременные выплаты осуществляются: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 xml:space="preserve">1) военнослужащим, принимающим участие в специальной военной операции, военнослужащим, выполняющим специальные задачи на территории Сирийской Арабской Республики, получившим увечье (ранение, травму, контузию) в ходе проведения специальной </w:t>
      </w:r>
      <w:r>
        <w:lastRenderedPageBreak/>
        <w:t>военной операции (при выполнении специальных задач), - финансовым органом, в котором состоят на денежном довольствии органы военного управления, объединения, соединения, воинские части и организации Вооруженных Сил Российской Федерации (далее - воинские части), в которых указанные военнослужащие</w:t>
      </w:r>
      <w:proofErr w:type="gramEnd"/>
      <w:r>
        <w:t xml:space="preserve"> проходят военную службу;</w:t>
      </w:r>
    </w:p>
    <w:p w:rsidR="007C0BFD" w:rsidRDefault="007C0BFD">
      <w:pPr>
        <w:pStyle w:val="ConsPlusNormal"/>
        <w:jc w:val="both"/>
      </w:pPr>
      <w:r>
        <w:t xml:space="preserve">(в ред. Приказов Министра обороны РФ от 10.07.2023 </w:t>
      </w:r>
      <w:hyperlink r:id="rId23">
        <w:r>
          <w:rPr>
            <w:color w:val="0000FF"/>
          </w:rPr>
          <w:t>N 413</w:t>
        </w:r>
      </w:hyperlink>
      <w:r>
        <w:t xml:space="preserve">, от 22.03.2025 </w:t>
      </w:r>
      <w:hyperlink r:id="rId24">
        <w:r>
          <w:rPr>
            <w:color w:val="0000FF"/>
          </w:rPr>
          <w:t>N 164</w:t>
        </w:r>
      </w:hyperlink>
      <w:r>
        <w:t>)</w:t>
      </w:r>
    </w:p>
    <w:p w:rsidR="007C0BFD" w:rsidRDefault="007C0BFD">
      <w:pPr>
        <w:pStyle w:val="ConsPlusNormal"/>
        <w:spacing w:before="220"/>
        <w:ind w:firstLine="540"/>
        <w:jc w:val="both"/>
      </w:pPr>
      <w:bookmarkStart w:id="1" w:name="P65"/>
      <w:bookmarkEnd w:id="1"/>
      <w:r>
        <w:t>2) членам семей военнослужащих, принимавших участие в специальной военной операции, военнослужащих, выполнявших специальные задачи на территории Сирийской Арабской Республики, в случае гибели (смерти) указанных военнослужащих - финансовым органом, обеспечивающим воинские части, в которых указанные военнослужащие проходили военную службу на дату их гибели (смерти);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Министра обороны РФ от 22.03.2025 N 164)</w:t>
      </w:r>
    </w:p>
    <w:p w:rsidR="007C0BFD" w:rsidRDefault="007C0BFD">
      <w:pPr>
        <w:pStyle w:val="ConsPlusNormal"/>
        <w:spacing w:before="220"/>
        <w:ind w:firstLine="540"/>
        <w:jc w:val="both"/>
      </w:pPr>
      <w:bookmarkStart w:id="2" w:name="P67"/>
      <w:bookmarkEnd w:id="2"/>
      <w:proofErr w:type="gramStart"/>
      <w:r>
        <w:t>3) членам семей военнослужащих, принимавших участие в специальной военной операции, военнослужащих, выполнявших специальные задачи на территории Сирийской Арабской Республики, в случае смерти указанных военнослужащих до истечения одного года со дня их увольнения с военной службы, наступившей вследствие увечья (ранения, травмы, контузии) или заболевания, полученных ими при исполнении обязанностей военной службы, - военным комиссариатом субъекта Российской Федерации по месту жительства военнослужащего (гражданина</w:t>
      </w:r>
      <w:proofErr w:type="gramEnd"/>
      <w:r>
        <w:t xml:space="preserve">, </w:t>
      </w:r>
      <w:proofErr w:type="gramStart"/>
      <w:r>
        <w:t xml:space="preserve">уволенного с военной службы) в порядке, предусмотренном </w:t>
      </w:r>
      <w:hyperlink r:id="rId26">
        <w:r>
          <w:rPr>
            <w:color w:val="0000FF"/>
          </w:rPr>
          <w:t>статьей 56</w:t>
        </w:r>
      </w:hyperlink>
      <w:r>
        <w:t xml:space="preserve"> Закона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</w:t>
      </w:r>
      <w:proofErr w:type="gramEnd"/>
      <w:r>
        <w:t xml:space="preserve"> их семей" (Ведомости Съезда народных депутатов Российской Федерации и Верховного Совета Российской Федерации, 1993, N 9, ст. 328; Собрание законодательства Российской Федерации, 2017, N 52, ст. 7924) (далее - статья 56 Закона);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Министра обороны РФ от 22.03.2025 N 164)</w:t>
      </w:r>
    </w:p>
    <w:p w:rsidR="007C0BFD" w:rsidRDefault="007C0BFD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4) гражданам, уволенным с военной службы, выполнявшим специальные задачи на территории Сирийской Арабской Республики, получившим увечье (ранение, травму, контузию) при выполнении специальных задач, - военным комиссариатом субъекта Российской Федерации по месту жительства гражданина, уволенного с военной службы, в порядке, предусмотренном </w:t>
      </w:r>
      <w:hyperlink r:id="rId28">
        <w:r>
          <w:rPr>
            <w:color w:val="0000FF"/>
          </w:rPr>
          <w:t>статьей 56</w:t>
        </w:r>
      </w:hyperlink>
      <w:r>
        <w:t xml:space="preserve"> Закона.</w:t>
      </w:r>
    </w:p>
    <w:p w:rsidR="007C0BFD" w:rsidRDefault="007C0BFD">
      <w:pPr>
        <w:pStyle w:val="ConsPlusNormal"/>
        <w:jc w:val="both"/>
      </w:pPr>
      <w:r>
        <w:t xml:space="preserve">(в ред. Приказов Министра обороны РФ от 10.07.2023 </w:t>
      </w:r>
      <w:hyperlink r:id="rId29">
        <w:r>
          <w:rPr>
            <w:color w:val="0000FF"/>
          </w:rPr>
          <w:t>N 413</w:t>
        </w:r>
      </w:hyperlink>
      <w:r>
        <w:t xml:space="preserve">, от 22.03.2025 </w:t>
      </w:r>
      <w:hyperlink r:id="rId30">
        <w:r>
          <w:rPr>
            <w:color w:val="0000FF"/>
          </w:rPr>
          <w:t>N 164</w:t>
        </w:r>
      </w:hyperlink>
      <w:r>
        <w:t>)</w:t>
      </w:r>
    </w:p>
    <w:p w:rsidR="007C0BFD" w:rsidRDefault="007C0BFD">
      <w:pPr>
        <w:pStyle w:val="ConsPlusNormal"/>
        <w:spacing w:before="220"/>
        <w:ind w:firstLine="540"/>
        <w:jc w:val="both"/>
      </w:pPr>
      <w:bookmarkStart w:id="4" w:name="P71"/>
      <w:bookmarkEnd w:id="4"/>
      <w:r>
        <w:t>2(1). При поступлении на лечение (обращении за медицинской помощью) военнослужащего начальник (руководитель, командир) военно-медицинской организации, части, в которую поступил (</w:t>
      </w:r>
      <w:proofErr w:type="gramStart"/>
      <w:r>
        <w:t xml:space="preserve">обратился) </w:t>
      </w:r>
      <w:proofErr w:type="gramEnd"/>
      <w:r>
        <w:t>военнослужащий, организует проведение мероприятий по установлению личности военнослужащего.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После проведения указанных мероприятий начальник (руководитель, командир) военно-медицинской организации, части, в которую поступил (обратился) военнослужащий, организует: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оформление справки о ранении (контузии, травме, увечье) (далее - справка о ранении) (рекомендуемый образец приведен в </w:t>
      </w:r>
      <w:hyperlink w:anchor="P174">
        <w:r>
          <w:rPr>
            <w:color w:val="0000FF"/>
          </w:rPr>
          <w:t>приложении N 1</w:t>
        </w:r>
      </w:hyperlink>
      <w:r>
        <w:t xml:space="preserve"> к настоящему Порядку) военнослужащего;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внесение в электронную базу данных, в которой осуществляется начисление денежного довольствия военнослужащим (далее - электронная база данных), электронно-графической копии справки о ранении с обязательным заполнением сведений о номере справки о ранении, дате выдачи справки о ранении, дате получения увечья и военно-медицинской организации, части, выдавшей справку о ранении;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 xml:space="preserve">направление военнослужащего на медицинское освидетельствование для определения </w:t>
      </w:r>
      <w:r>
        <w:lastRenderedPageBreak/>
        <w:t xml:space="preserve">степени тяжести увечья при получении им увечья (ранения, травмы, контузии), предусмотренного </w:t>
      </w:r>
      <w:hyperlink r:id="rId31">
        <w:r>
          <w:rPr>
            <w:color w:val="0000FF"/>
          </w:rPr>
          <w:t>Перечнем</w:t>
        </w:r>
      </w:hyperlink>
      <w:r>
        <w:t xml:space="preserve">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</w:t>
      </w:r>
      <w:proofErr w:type="gramEnd"/>
      <w:r>
        <w:t xml:space="preserve">, </w:t>
      </w:r>
      <w:proofErr w:type="gramStart"/>
      <w:r>
        <w:t>федеральной противопожарной службы Государственной противопожарной службы,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утвержденным постановлением Правительства Российской Федерации от 29 июля 1998 г. N 855 "О мерах по реализации Федерального закона "Об обязательном государственном страховании жизни и здоровья военнослужащих, граждан, призванных</w:t>
      </w:r>
      <w:proofErr w:type="gramEnd"/>
      <w:r>
        <w:t xml:space="preserve">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Федерации";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оформление справки о тяжести увечья (ранения, травмы, контузии), полученного застрахованным лицом (военнослужащим) (</w:t>
      </w:r>
      <w:hyperlink r:id="rId32">
        <w:r>
          <w:rPr>
            <w:color w:val="0000FF"/>
          </w:rPr>
          <w:t>приложение N 9</w:t>
        </w:r>
      </w:hyperlink>
      <w:r>
        <w:t xml:space="preserve"> к приказу Министра обороны Российской Федерации от 8 декабря 2022 г. N 755 "Об утверждении Порядка организации работы по обязательному государственному страхованию жизни и здоровья военнослужащих Вооруженных Сил Российской Федерации, граждан, призванных на военные сборы, граждан, уволенных с военной службы, а также форм документов, необходимых</w:t>
      </w:r>
      <w:proofErr w:type="gramEnd"/>
      <w:r>
        <w:t xml:space="preserve"> </w:t>
      </w:r>
      <w:proofErr w:type="gramStart"/>
      <w:r>
        <w:t>для реализации Федерального закона от 28 марта 1998 г.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22 декабря 2022 г., регистрационный N 71757), с изменениями, внесенными приказом Министра обороны Российской Федерации от 7 декабря 2023 г. N 821 (зарегистрирован Министерством юстиции Российской Федерации 22 декабря 2023 г., регистрационный N 76562) (далее - справка о тяжести увечья);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внесение в электронную базу данных электронно-графической копии справки о тяжести увечья с обязательным заполнением сведений о номере справки о тяжести увечья, дате выдачи справки о тяжести увечья, степени тяжести увечья, дате получения увечья и военно-медицинской организации, части, военно-врачебной комиссии, выдавшей справку о тяжести увечья, при наличии ранее внесенных в нее данных из справки о ранении в отношении этого увечья (ранения</w:t>
      </w:r>
      <w:proofErr w:type="gramEnd"/>
      <w:r>
        <w:t>, травмы, контузии).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В случае установления военнослужащему инвалидности вследствие военной травмы по увечью (ранению, травме, контузии), полученному в ходе проведения специальной военной операции (при выполнении специальных задач), начальник (руководитель, командир) военно-медицинской организации, части, направивший военнослужащего на </w:t>
      </w:r>
      <w:proofErr w:type="gramStart"/>
      <w:r>
        <w:t>медико-социальную</w:t>
      </w:r>
      <w:proofErr w:type="gramEnd"/>
      <w:r>
        <w:t xml:space="preserve"> экспертизу, организует: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получение в федеральном государственном учреждении медико-социальной экспертизы двух заверенных копий справки, подтверждающей факт установления инвалидности (</w:t>
      </w:r>
      <w:hyperlink r:id="rId33">
        <w:r>
          <w:rPr>
            <w:color w:val="0000FF"/>
          </w:rPr>
          <w:t>приложение N 1</w:t>
        </w:r>
      </w:hyperlink>
      <w:r>
        <w:t xml:space="preserve"> к приказу Министерства здравоохранения и социального развития Российской Федерации от 24 ноября 2010 г. N 1031н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20 января 2011 г., </w:t>
      </w:r>
      <w:r>
        <w:lastRenderedPageBreak/>
        <w:t>регистрационный N 19539) с изменениями, внесенными приказом Министерства труда и социальной защиты Российской Федерации от 17 июня 2013 г. N 272н (зарегистрирован Министерством юстиции Российской Федерации 5 августа 2013 г. регистрационный N 29265), приказом Министерства труда и социальной защиты Российской Федерации от 17 ноября 2020 г. N 789н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21 декабря 2020 г., регистрационный N 61636) (далее - справка об установлении инвалидности);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внесение в электронную базу данных электронно-графической копии справки об установлении инвалидности с обязательным заполнением сведений о серии и номере справки об установлении инвалидности, дате ее выдачи, группе инвалидности, дате получения увечья и федеральном государственном учреждении медико-социальной экспертизы, выдавшем справку об установлении инвалидности, при наличии ранее внесенных в нее данных из справки о ранении, справки о тяжести увечья в отношении этого</w:t>
      </w:r>
      <w:proofErr w:type="gramEnd"/>
      <w:r>
        <w:t xml:space="preserve"> увечья (ранения, травмы, контузии).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Оформление справки о ранении, справки о тяжести увечья, внесение электронно-графических копий указанных справок, а также справки об установлении инвалидности в электронную базу данных осуществляется должностными лицами, уполномоченными приказом начальника (руководителя, командира) военно-медицинской организации, части.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Справка о ранении и </w:t>
      </w:r>
      <w:proofErr w:type="gramStart"/>
      <w:r>
        <w:t>справка</w:t>
      </w:r>
      <w:proofErr w:type="gramEnd"/>
      <w:r>
        <w:t xml:space="preserve"> о тяжести увечья оформляются в трех экземплярах и учитываются в Книге выдачи справок о ранении (контузии, травме, увечье) (рекомендуемый образец приведен в </w:t>
      </w:r>
      <w:hyperlink w:anchor="P241">
        <w:r>
          <w:rPr>
            <w:color w:val="0000FF"/>
          </w:rPr>
          <w:t>приложении N 2</w:t>
        </w:r>
      </w:hyperlink>
      <w:r>
        <w:t xml:space="preserve"> к настоящему Порядку) и Книге учета решений по определению степени тяжести увечья (ранения, травмы, контузии) (рекомендуемый образец приведен в </w:t>
      </w:r>
      <w:hyperlink w:anchor="P279">
        <w:r>
          <w:rPr>
            <w:color w:val="0000FF"/>
          </w:rPr>
          <w:t>приложении N 2.1</w:t>
        </w:r>
      </w:hyperlink>
      <w:r>
        <w:t xml:space="preserve"> к настоящему Порядку).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Справка об установлении инвалидности учитывается в Книге учета справок, подтверждающих факт установления инвалидности (рекомендуемый образец приведен в </w:t>
      </w:r>
      <w:hyperlink w:anchor="P339">
        <w:r>
          <w:rPr>
            <w:color w:val="0000FF"/>
          </w:rPr>
          <w:t>приложении N 2.2</w:t>
        </w:r>
      </w:hyperlink>
      <w:r>
        <w:t xml:space="preserve"> к настоящему Порядку).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Первые экземпляры справки о ранении и справки о тяжести увечья выдаются под подпись военнослужащему, вторые экземпляры справки о ранении и справки о тяжести увечья, а также заверенная копия справки об установлении инвалидности хранятся в военно-медицинской организации, части, третьи экземпляры справки о ранении и справки о тяжести увечья, а также заверенная копия справки об установлении инвалидности направляются в финансовый орган, в</w:t>
      </w:r>
      <w:proofErr w:type="gramEnd"/>
      <w:r>
        <w:t xml:space="preserve"> </w:t>
      </w:r>
      <w:proofErr w:type="gramStart"/>
      <w:r>
        <w:t>котором состоит на денежном довольствии военнослужащий (при отсутствии информации о финансовом органе, в котором состоит на денежном довольствии военнослужащий, - в федеральное казенное учреждение "Военно-социальный центр Министерства обороны Российской Федерации").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>При переводе военнослужащего из одной военно-медицинской организации, части в другую военно-медицинскую организацию, часть или медицинскую организацию государственной системы здравоохранения информация об оформлении справки о ранении и справки о тяжести увечья, а также о выдаче справки об установлении инвалидности указывается в переводном эпикризе.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 xml:space="preserve">Единовременная выплата осуществляется в течение пяти рабочих дней со дня внесения электронно-графических копий справок о ранении, справок о тяжести увечья, справок об установлении инвалидности в электронную базу данных в размерах, установленных </w:t>
      </w:r>
      <w:hyperlink r:id="rId34">
        <w:r>
          <w:rPr>
            <w:color w:val="0000FF"/>
          </w:rPr>
          <w:t>Указом</w:t>
        </w:r>
      </w:hyperlink>
      <w:r>
        <w:t xml:space="preserve"> Президента Российской Федерации от 14 ноября 2024 г. N 968 "О дополнительных социальных гарантиях отдельным категориям лиц" и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ноября 2024 г. N</w:t>
      </w:r>
      <w:proofErr w:type="gramEnd"/>
      <w:r>
        <w:t xml:space="preserve"> 1534 "Об утверждении размеров единовременной выплаты лицу, которому в соответствии с указом Президента Российской Федерации установлена единовременная выплата при получении увечья (ранения, травмы, контузии), в зависимости от степени тяжести увечья (ранения, травмы, контузии)":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lastRenderedPageBreak/>
        <w:t>справки о ранении - 100 тыс. рублей;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справки о тяжести увечья военнослужащему, получившему легкое увечье, - 1 млн. рублей с учетом единовременной выплаты, произведенной при получении этого увечья (ранения, травмы, контузии);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справки о тяжести увечья военнослужащему, получившему тяжелое увечье, - 3 млн. рублей с учетом единовременной выплаты, произведенной при получении этого увечья (ранения, травмы, контузии);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справки об установлении инвалидности военнослужащему, которому была установлена инвалидность вследствие военной травмы по увечью (ранению, травме, контузии), полученному в ходе проведения специальной военной операции (при выполнении специальных задач), - 4 млн. рублей с учетом единовременной выплаты, произведенной при получении этого увечья (ранения, травмы, контузии).</w:t>
      </w:r>
    </w:p>
    <w:p w:rsidR="007C0BFD" w:rsidRDefault="007C0BFD">
      <w:pPr>
        <w:pStyle w:val="ConsPlusNormal"/>
        <w:jc w:val="both"/>
      </w:pPr>
      <w:r>
        <w:t xml:space="preserve">(п. 2(1) в ред. </w:t>
      </w:r>
      <w:hyperlink r:id="rId36">
        <w:r>
          <w:rPr>
            <w:color w:val="0000FF"/>
          </w:rPr>
          <w:t>Приказа</w:t>
        </w:r>
      </w:hyperlink>
      <w:r>
        <w:t xml:space="preserve"> Министра обороны РФ от 30.11.2024 N 745)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2(2). </w:t>
      </w:r>
      <w:proofErr w:type="gramStart"/>
      <w:r>
        <w:t xml:space="preserve">Справки о ранении (контузии, травме, увечье) в отношении военнослужащих, проходивших лечение в медицинских организациях, находящихся в ведении других федеральных органов государственной власти, медицинских организациях государственной или муниципальной системы здравоохранения, оформляются в соответствии с </w:t>
      </w:r>
      <w:hyperlink w:anchor="P71">
        <w:r>
          <w:rPr>
            <w:color w:val="0000FF"/>
          </w:rPr>
          <w:t>пунктом 2(1)</w:t>
        </w:r>
      </w:hyperlink>
      <w:r>
        <w:t xml:space="preserve"> настоящего Порядка на основании документов, подтверждающих нахождение военнослужащих на лечении в вышеуказанных медицинских организациях, представленных начальнику (руководителю, командиру) военно-медицинской организации, части военнослужащими.".</w:t>
      </w:r>
      <w:proofErr w:type="gramEnd"/>
    </w:p>
    <w:p w:rsidR="007C0BFD" w:rsidRDefault="007C0BFD">
      <w:pPr>
        <w:pStyle w:val="ConsPlusNormal"/>
        <w:jc w:val="both"/>
      </w:pPr>
      <w:r>
        <w:t xml:space="preserve">(п. 2(2) </w:t>
      </w:r>
      <w:proofErr w:type="gramStart"/>
      <w:r>
        <w:t>введен</w:t>
      </w:r>
      <w:proofErr w:type="gramEnd"/>
      <w:r>
        <w:t xml:space="preserve"> </w:t>
      </w:r>
      <w:hyperlink r:id="rId37">
        <w:r>
          <w:rPr>
            <w:color w:val="0000FF"/>
          </w:rPr>
          <w:t>Приказом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2(3). </w:t>
      </w:r>
      <w:proofErr w:type="gramStart"/>
      <w:r>
        <w:t xml:space="preserve">Военнослужащим, которым справки о ранении (контузии, травме, увечье) были выданы до вступления в силу </w:t>
      </w:r>
      <w:hyperlink r:id="rId38">
        <w:r>
          <w:rPr>
            <w:color w:val="0000FF"/>
          </w:rPr>
          <w:t>приказа</w:t>
        </w:r>
      </w:hyperlink>
      <w:r>
        <w:t xml:space="preserve"> Министра обороны Российской Федерации от 10 июля 2023 г. N 413 "О внесении изменений в Порядок назначения и осуществления единовременных выплат, установленных Указом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</w:t>
      </w:r>
      <w:proofErr w:type="gramEnd"/>
      <w:r>
        <w:t xml:space="preserve"> </w:t>
      </w:r>
      <w:proofErr w:type="gramStart"/>
      <w:r>
        <w:t>Российской Федерации, и членам их семей", в Вооруженных Силах Российской Федерации, определенный приказом Министра обороны Российской Федерации от 22 апреля 2022 г. N 236" (зарегистрирован Министерством юстиции Российской Федерации 12 июля 2023 г., регистрационный N 74222) и которым единовременная выплата ранее не была осуществлена, единовременная выплата назначается приказом командира (начальника) воинской части, в которой военнослужащий проходит военную службу, на основании</w:t>
      </w:r>
      <w:proofErr w:type="gramEnd"/>
      <w:r>
        <w:t xml:space="preserve"> рапорта военнослужащего и выданной справки о ранении (контузии, травме, увечье).</w:t>
      </w:r>
    </w:p>
    <w:p w:rsidR="007C0BFD" w:rsidRDefault="007C0BFD">
      <w:pPr>
        <w:pStyle w:val="ConsPlusNormal"/>
        <w:jc w:val="both"/>
      </w:pPr>
      <w:r>
        <w:t xml:space="preserve">(п. 2(3)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Приказом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Решение о назначении членам семей погибших военнослужащих, гражданам, уволенным с военной службы, единовременных выплат либо об отказе в их назначении в случае, если указанные лица не относятся к категории лиц, определенных </w:t>
      </w:r>
      <w:hyperlink r:id="rId40">
        <w:r>
          <w:rPr>
            <w:color w:val="0000FF"/>
          </w:rPr>
          <w:t>Указом</w:t>
        </w:r>
      </w:hyperlink>
      <w:r>
        <w:t xml:space="preserve"> Президента Российской Федерации от 5 марта 2022 г.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</w:t>
      </w:r>
      <w:proofErr w:type="gramEnd"/>
      <w:r>
        <w:t>", принимает командир (начальник) воинской части, в которой военнослужащий проходил военную службу, или военный комиссар субъекта Российской Федерации по месту жительства погибшего (умершего) военнослужащего (гражданина, уволенного с военной службы).</w:t>
      </w:r>
    </w:p>
    <w:p w:rsidR="007C0BFD" w:rsidRDefault="007C0BFD">
      <w:pPr>
        <w:pStyle w:val="ConsPlusNormal"/>
        <w:jc w:val="both"/>
      </w:pPr>
      <w:r>
        <w:t xml:space="preserve">(п. 3 в ред. </w:t>
      </w:r>
      <w:hyperlink r:id="rId41">
        <w:r>
          <w:rPr>
            <w:color w:val="0000FF"/>
          </w:rPr>
          <w:t>Приказа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4. Решение о назначении единовременной выплаты лицам, указанным в </w:t>
      </w:r>
      <w:hyperlink w:anchor="P65">
        <w:r>
          <w:rPr>
            <w:color w:val="0000FF"/>
          </w:rPr>
          <w:t>подпункте 2 пункта 2</w:t>
        </w:r>
      </w:hyperlink>
      <w:r>
        <w:t xml:space="preserve"> настоящего Порядка, принимается командиром (начальником) воинской части, в которой военнослужащий проходит (проходил) военную службу, на основании документов: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lastRenderedPageBreak/>
        <w:t xml:space="preserve">1) утратил силу. - </w:t>
      </w:r>
      <w:hyperlink r:id="rId43">
        <w:r>
          <w:rPr>
            <w:color w:val="0000FF"/>
          </w:rPr>
          <w:t>Приказ</w:t>
        </w:r>
      </w:hyperlink>
      <w:r>
        <w:t xml:space="preserve"> Министра обороны РФ от 10.07.2023 N 413;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2) абзац утратил силу. - </w:t>
      </w:r>
      <w:hyperlink r:id="rId44">
        <w:r>
          <w:rPr>
            <w:color w:val="0000FF"/>
          </w:rPr>
          <w:t>Приказ</w:t>
        </w:r>
      </w:hyperlink>
      <w:r>
        <w:t xml:space="preserve"> Министра обороны РФ от 10.07.2023 N 413;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заявления члена семьи погибшего (умершего) военнослужащего (либо его законного представителя) на получение единовременной выплаты (далее - заявление) (рекомендуемый образец приведен в </w:t>
      </w:r>
      <w:hyperlink w:anchor="P431">
        <w:r>
          <w:rPr>
            <w:color w:val="0000FF"/>
          </w:rPr>
          <w:t>приложении N 3</w:t>
        </w:r>
      </w:hyperlink>
      <w:r>
        <w:t xml:space="preserve"> к настоящему Порядку).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Несовершеннолетние дети погибшего (умершего) военнослужащего включаются в заявление законного представителя;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свидетельства о смерти военнослужащего;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документов, удостоверяющих личность заявителей;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документов, подтверждающих родственную связь с погибшим (умершим) военнослужащим;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справки, подтверждающей факт установления инвалидности детям погибшего (умершего) военнослужащего до достижения ими возраста 18 лет, - для детей достигших возраста 18 лет, которые стали инвалидами до достижения этого возраста;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справки образовательной организации, подтверждающей </w:t>
      </w:r>
      <w:proofErr w:type="gramStart"/>
      <w:r>
        <w:t>обучение по</w:t>
      </w:r>
      <w:proofErr w:type="gramEnd"/>
      <w:r>
        <w:t xml:space="preserve"> очной форме обучения, с указанием даты начала обучения - для детей погибшего (умершего) военнослужащего в возрасте от 18 до 23 лет;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решения органа опеки и попечительства о назначении опекуна (попечителя) - для опекуна (попечителя);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решения суда о признании лица фактически воспитывавшим и содержавшим военнослужащего в течение не менее пяти лет до достижения им совершеннолетия (фактическим воспитателем) - для фактического воспитателя.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5. Решение о назначении единовременной выплаты лицам, указанным в </w:t>
      </w:r>
      <w:hyperlink w:anchor="P67">
        <w:r>
          <w:rPr>
            <w:color w:val="0000FF"/>
          </w:rPr>
          <w:t>подпунктах 3</w:t>
        </w:r>
      </w:hyperlink>
      <w:r>
        <w:t xml:space="preserve"> и </w:t>
      </w:r>
      <w:hyperlink w:anchor="P69">
        <w:r>
          <w:rPr>
            <w:color w:val="0000FF"/>
          </w:rPr>
          <w:t>4 пункта 2</w:t>
        </w:r>
      </w:hyperlink>
      <w:r>
        <w:t xml:space="preserve"> настоящего Порядка, принимается военным комиссаром субъекта Российской Федерации по месту жительства погибшего (умершего) военнослужащего (гражданина, уволенного с военной службы) на основании документов: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1) в отношении лиц, указанных в </w:t>
      </w:r>
      <w:hyperlink w:anchor="P67">
        <w:r>
          <w:rPr>
            <w:color w:val="0000FF"/>
          </w:rPr>
          <w:t>подпункте 3 пункта 2</w:t>
        </w:r>
      </w:hyperlink>
      <w:r>
        <w:t xml:space="preserve"> настоящего Порядка: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заявления.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Несовершеннолетние дети умершего военнослужащего включаются в заявление законного представителя;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справки о гибели (смерти) военнослужащего вследствие увечья (ранения, травмы, контузии) (рекомендуемый образец приведен в </w:t>
      </w:r>
      <w:hyperlink w:anchor="P481">
        <w:r>
          <w:rPr>
            <w:color w:val="0000FF"/>
          </w:rPr>
          <w:t>приложении N 4</w:t>
        </w:r>
      </w:hyperlink>
      <w:r>
        <w:t xml:space="preserve"> к настоящему Порядку);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свидетельства о смерти военнослужащего;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документов, удостоверяющих личность заявителей;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документов, подтверждающих родственную связь с погибшим (умершим) военнослужащим;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копии справки, подтверждающей факт установления инвалидности детям погибшего (умершего) военнослужащего до достижения ими возраста 18 лет, - для детей достигших возраста </w:t>
      </w:r>
      <w:r>
        <w:lastRenderedPageBreak/>
        <w:t>18 лет, которые стали инвалидами до достижения этого возраста;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справки образовательной организации, подтверждающей </w:t>
      </w:r>
      <w:proofErr w:type="gramStart"/>
      <w:r>
        <w:t>обучение по</w:t>
      </w:r>
      <w:proofErr w:type="gramEnd"/>
      <w:r>
        <w:t xml:space="preserve"> очной форме обучения, с указанием даты начала обучения - для детей погибшего (умершего) военнослужащего в возрасте от 18 до 23 лет;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решения органа опеки и попечительства о назначении опекуна (попечителя) - для опекуна (попечителя);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копии решения суда о признании лица фактически воспитывавшим и содержавшим военнослужащего в течение не менее пяти лет до достижения им совершеннолетия (фактическим воспитателем) - для фактического воспитателя;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заключения военно-врачебной комиссии о причинной связи увечья (ранения, травмы, контузии) или заболевания, приведших к смерти военнослужащего, связанного с исполнением обязанностей военной службы (с формулировкой "военная травма");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2) в отношении лиц, указанных в </w:t>
      </w:r>
      <w:hyperlink w:anchor="P69">
        <w:r>
          <w:rPr>
            <w:color w:val="0000FF"/>
          </w:rPr>
          <w:t>подпункте 4 пункта 2</w:t>
        </w:r>
      </w:hyperlink>
      <w:r>
        <w:t xml:space="preserve"> настоящего Порядка: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заявления гражданина, уволенного с военной службы, на получение единовременной выплаты (рекомендуемый образец приведен в </w:t>
      </w:r>
      <w:hyperlink w:anchor="P582">
        <w:r>
          <w:rPr>
            <w:color w:val="0000FF"/>
          </w:rPr>
          <w:t>приложении N 5</w:t>
        </w:r>
      </w:hyperlink>
      <w:r>
        <w:t xml:space="preserve"> к настоящему Порядку);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документа, подтверждающего обращение за медицинской помощью (поступление на лечение) в связи с получением военнослужащим увечья (ранения, травмы, контузии) при выполнении специальных задач на территории Сирийской Арабской Республики;</w:t>
      </w:r>
    </w:p>
    <w:p w:rsidR="007C0BFD" w:rsidRDefault="007C0BFD">
      <w:pPr>
        <w:pStyle w:val="ConsPlusNormal"/>
        <w:jc w:val="both"/>
      </w:pPr>
      <w:r>
        <w:t xml:space="preserve">(в ред. Приказов Министра обороны РФ от 10.07.2023 </w:t>
      </w:r>
      <w:hyperlink r:id="rId45">
        <w:r>
          <w:rPr>
            <w:color w:val="0000FF"/>
          </w:rPr>
          <w:t>N 413</w:t>
        </w:r>
      </w:hyperlink>
      <w:r>
        <w:t xml:space="preserve">, от 22.03.2025 </w:t>
      </w:r>
      <w:hyperlink r:id="rId46">
        <w:r>
          <w:rPr>
            <w:color w:val="0000FF"/>
          </w:rPr>
          <w:t>N 164</w:t>
        </w:r>
      </w:hyperlink>
      <w:r>
        <w:t>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справки о получении ранения (контузии, травмы, увечья) военнослужащим, выполнявшим специальные задачи на территории Сирийской Арабской Республики (рекомендуемый образец приведен в </w:t>
      </w:r>
      <w:hyperlink w:anchor="P624">
        <w:r>
          <w:rPr>
            <w:color w:val="0000FF"/>
          </w:rPr>
          <w:t>приложении N 6</w:t>
        </w:r>
      </w:hyperlink>
      <w:r>
        <w:t xml:space="preserve"> к настоящему Порядку).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6. При принятии решения о назначении единовременной выплаты: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1) военный комиссар субъекта Российской Федерации по месту жительства гражданина, уволенного с военной службы, издает приказ о назначении единовременной выплаты гражданину, уволенному с военной службы (рекомендуемый образец приведен в </w:t>
      </w:r>
      <w:hyperlink w:anchor="P673">
        <w:r>
          <w:rPr>
            <w:color w:val="0000FF"/>
          </w:rPr>
          <w:t>приложении N 7</w:t>
        </w:r>
      </w:hyperlink>
      <w:r>
        <w:t xml:space="preserve"> к настоящему Порядку), в котором указываются: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воинское звание военнослужащего на момент получения увечья (ранения, травмы, контузии);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Министра обороны РФ от 22.03.2025 N 164)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фамилия, имя, отчество (при наличии) гражданина, уволенного с военной службы;</w:t>
      </w:r>
    </w:p>
    <w:p w:rsidR="007C0BFD" w:rsidRDefault="007C0BFD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Министра обороны РФ от 10.07.2023 N 413)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воинская должность на момент получения увечья (ранения, травмы, контузии);</w:t>
      </w:r>
    </w:p>
    <w:p w:rsidR="007C0BFD" w:rsidRDefault="007C0BFD">
      <w:pPr>
        <w:pStyle w:val="ConsPlusNormal"/>
        <w:jc w:val="both"/>
      </w:pPr>
      <w:r>
        <w:t xml:space="preserve">(в ред. Приказов Министра обороны РФ от 10.07.2023 </w:t>
      </w:r>
      <w:hyperlink r:id="rId51">
        <w:r>
          <w:rPr>
            <w:color w:val="0000FF"/>
          </w:rPr>
          <w:t>N 413</w:t>
        </w:r>
      </w:hyperlink>
      <w:r>
        <w:t xml:space="preserve">, от 22.03.2025 </w:t>
      </w:r>
      <w:hyperlink r:id="rId52">
        <w:r>
          <w:rPr>
            <w:color w:val="0000FF"/>
          </w:rPr>
          <w:t>N 164</w:t>
        </w:r>
      </w:hyperlink>
      <w:r>
        <w:t>)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основание для осуществления единовременной выплаты;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размер единовременной выплаты;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реквизиты банковского счета, на который перечисляется единовременная выплата;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2) командир (начальник) воинской части, в которой военнослужащий проходил военную </w:t>
      </w:r>
      <w:r>
        <w:lastRenderedPageBreak/>
        <w:t xml:space="preserve">службу (военный комиссар субъекта Российской Федерации по месту жительства погибшего (умершего) военнослужащего), издает приказ о назначении единовременной выплаты членам семьи погибшего (умершего) военнослужащего (рекомендуемый образец приведен в </w:t>
      </w:r>
      <w:hyperlink w:anchor="P711">
        <w:r>
          <w:rPr>
            <w:color w:val="0000FF"/>
          </w:rPr>
          <w:t>приложении N 8</w:t>
        </w:r>
      </w:hyperlink>
      <w:r>
        <w:t xml:space="preserve"> к настоящему Порядку), в котором указываются:</w:t>
      </w:r>
    </w:p>
    <w:p w:rsidR="007C0BFD" w:rsidRDefault="007C0BFD">
      <w:pPr>
        <w:pStyle w:val="ConsPlusNormal"/>
        <w:spacing w:before="220"/>
        <w:ind w:firstLine="540"/>
        <w:jc w:val="both"/>
      </w:pPr>
      <w:proofErr w:type="gramStart"/>
      <w:r>
        <w:t>воинское звание погибшего (умершего) военнослужащего на момент гибели (смерти), получения увечья (ранения, травмы, контузии);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>фамилия, имя, отчество (при наличии) погибшего (умершего) военнослужащего;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воинская должность;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основание осуществления выплаты;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общий размер единовременной выплаты;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фамилии, имена, отчества (при наличии) каждого члена семьи погибшего (умершего) военнослужащего с указанием родства и размера причитающейся ему выплаты;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реквизиты банковских счетов каждого члена семьи погибшего (умершего) военнослужащего, на которые перечисляется единовременная выплата.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7. Единовременные выплаты военнослужащим (независимо от места прохождения ими военной службы), членам семей и гражданам, уволенным с военной службы (независимо от места их жительства), осуществляются на территории Российской Федерации путем перечисления причитающихся им сумм в рублях.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Единовременная выплата, причитающаяся несовершеннолетним детям погибшего (умершего) военнослужащего, перечисляется на счета, открытые в кредитной организации родителем (усыновителем, опекуном, попечителем) на имя несовершеннолетнего ребенка.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В случае проживания членов семьи погибшего (умершего) военнослужащего вне места дислокации воинской части, в которой проходил военную службу погибший (умерший) военнослужащий, копия выписки из приказа об исключении погибшего (умершего) военнослужащего из списков личного состава воинской части в течение пяти рабочих дней со дня его издания направляется воинской частью, в которой проходил военную службу погибший (умерший) военнослужащий, в военный комиссариат субъекта</w:t>
      </w:r>
      <w:proofErr w:type="gramEnd"/>
      <w:r>
        <w:t xml:space="preserve"> Российской Федерации по месту жительства членов семей погибшего (умершего) военнослужащего для оказания содействия в оформлении документов, необходимых для принятия решения о единовременной выплате членам семьи.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 адрес членов семей погибших (умерших) военнослужащих, проживающих за пределами территории Российской Федерации, воинская часть, в которой проходил военную службу погибший (умерший) военнослужащий (военный комиссариат субъекта Российской Федерации по месту жительства погибшего (умершего) военнослужащего (гражданина, уволенного с военной службы), направляет информацию о документах, необходимых для принятия решения о назначении единовременной выплаты в соответствии с настоящим Порядком.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При наличии в воинской части, в которой проходил военную службу погибший (умерший) военнослужащий (в военном комиссариате субъекта Российской Федерации по месту жительства погибшего (умершего) военнослужащего (гражданина, уволенного с военной службы), документов, необходимых для принятия решения о назначении единовременной выплаты, их истребование у заявителей не производится.</w:t>
      </w:r>
      <w:proofErr w:type="gramEnd"/>
    </w:p>
    <w:p w:rsidR="007C0BFD" w:rsidRDefault="007C0BFD">
      <w:pPr>
        <w:pStyle w:val="ConsPlusNormal"/>
        <w:spacing w:before="220"/>
        <w:ind w:firstLine="540"/>
        <w:jc w:val="both"/>
      </w:pPr>
      <w:r>
        <w:t xml:space="preserve">12. Абзац утратил силу. - </w:t>
      </w:r>
      <w:hyperlink r:id="rId53">
        <w:r>
          <w:rPr>
            <w:color w:val="0000FF"/>
          </w:rPr>
          <w:t>Приказ</w:t>
        </w:r>
      </w:hyperlink>
      <w:r>
        <w:t xml:space="preserve"> Министра обороны РФ от 10.07.2023 N 413.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lastRenderedPageBreak/>
        <w:t>Выписка из приказа военного комиссара субъекта Российской Федерации по месту жительства погибшего (умершего) военнослужащего (гражданина, уволенного с военной службы) приобщается к личному (пенсионному) делу погибшего (умершего) военнослужащего (гражданина, уволенного с военной службы).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1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Министра обороны РФ от 10.07.2023 </w:t>
            </w:r>
            <w:hyperlink r:id="rId54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22.03.2025 </w:t>
            </w:r>
            <w:hyperlink r:id="rId55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right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7C0BF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Угловой штамп</w:t>
            </w:r>
          </w:p>
          <w:p w:rsidR="007C0BFD" w:rsidRDefault="007C0BFD">
            <w:pPr>
              <w:pStyle w:val="ConsPlusNormal"/>
              <w:jc w:val="center"/>
            </w:pPr>
            <w:r>
              <w:t>военно-медицинской организации, части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</w:tbl>
    <w:p w:rsidR="007C0BFD" w:rsidRDefault="007C0BF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340"/>
        <w:gridCol w:w="2137"/>
        <w:gridCol w:w="3968"/>
        <w:gridCol w:w="340"/>
      </w:tblGrid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bookmarkStart w:id="5" w:name="P174"/>
            <w:bookmarkEnd w:id="5"/>
            <w:r>
              <w:t>СПРАВКА</w:t>
            </w:r>
          </w:p>
          <w:p w:rsidR="007C0BFD" w:rsidRDefault="007C0BFD">
            <w:pPr>
              <w:pStyle w:val="ConsPlusNormal"/>
              <w:jc w:val="center"/>
            </w:pPr>
            <w:r>
              <w:t>о ранении (контузии, травме, увечье) N ___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</w:p>
        </w:tc>
      </w:tr>
      <w:tr w:rsidR="007C0B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I. Сообщаю, что</w:t>
            </w:r>
          </w:p>
        </w:tc>
        <w:tc>
          <w:tcPr>
            <w:tcW w:w="6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67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proofErr w:type="gramStart"/>
            <w:r>
              <w:t>(воинское звание, фамилия, имя, отчество (при наличии),</w:t>
            </w:r>
            <w:proofErr w:type="gramEnd"/>
          </w:p>
        </w:tc>
      </w:tr>
      <w:tr w:rsidR="007C0BFD">
        <w:tc>
          <w:tcPr>
            <w:tcW w:w="8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  <w:r>
              <w:t>,</w:t>
            </w:r>
          </w:p>
        </w:tc>
      </w:tr>
      <w:tr w:rsidR="007C0BFD">
        <w:tc>
          <w:tcPr>
            <w:tcW w:w="87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воинская часть, число, месяц и год рождения)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  <w:r>
              <w:t>проходящи</w:t>
            </w:r>
            <w:proofErr w:type="gramStart"/>
            <w:r>
              <w:t>й(</w:t>
            </w:r>
            <w:proofErr w:type="gramEnd"/>
            <w:r>
              <w:t>ая), (проходивший(ая) военную службу в Вооруженных Силах Российской Федерации, получил(а) увечье (ранение, травму, контузию):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proofErr w:type="gramStart"/>
            <w:r>
              <w:t>(диагноз,</w:t>
            </w:r>
            <w:proofErr w:type="gramEnd"/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дата получения увечья</w:t>
            </w:r>
          </w:p>
        </w:tc>
      </w:tr>
      <w:tr w:rsidR="007C0BFD">
        <w:tc>
          <w:tcPr>
            <w:tcW w:w="8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  <w:r>
              <w:t>,</w:t>
            </w:r>
          </w:p>
        </w:tc>
      </w:tr>
      <w:tr w:rsidR="007C0BFD">
        <w:tc>
          <w:tcPr>
            <w:tcW w:w="87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(ранения, травмы, контузии)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  <w:r>
              <w:t>в связи с чем обратилс</w:t>
            </w:r>
            <w:proofErr w:type="gramStart"/>
            <w:r>
              <w:t>я(</w:t>
            </w:r>
            <w:proofErr w:type="gramEnd"/>
            <w:r>
              <w:t>ась) за медицинской помощью (поступил(а) на лечение)</w:t>
            </w:r>
          </w:p>
        </w:tc>
      </w:tr>
      <w:tr w:rsidR="007C0BFD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both"/>
            </w:pPr>
            <w:r>
              <w:t>"__" _______ 20__ г. в</w:t>
            </w:r>
          </w:p>
        </w:tc>
        <w:tc>
          <w:tcPr>
            <w:tcW w:w="64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64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(наименование военно-медицинской организации, части)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Начальник (руководитель, командир)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Оборотная сторона справки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nformat"/>
              <w:jc w:val="both"/>
            </w:pPr>
            <w:r>
              <w:t xml:space="preserve">    II.  Со   справкой   </w:t>
            </w:r>
            <w:proofErr w:type="gramStart"/>
            <w:r>
              <w:t>ознакомлен</w:t>
            </w:r>
            <w:proofErr w:type="gramEnd"/>
            <w:r>
              <w:t>.   Подтверждаю,  что   увечье</w:t>
            </w:r>
          </w:p>
          <w:p w:rsidR="007C0BFD" w:rsidRDefault="007C0BFD">
            <w:pPr>
              <w:pStyle w:val="ConsPlusNonformat"/>
              <w:jc w:val="both"/>
            </w:pPr>
            <w:r>
              <w:t>(ранение, травма, контузия)  мною   получено  в  ходе специальной</w:t>
            </w:r>
          </w:p>
          <w:p w:rsidR="007C0BFD" w:rsidRDefault="007C0BFD">
            <w:pPr>
              <w:pStyle w:val="ConsPlusNonformat"/>
              <w:jc w:val="both"/>
            </w:pPr>
            <w:r>
              <w:t xml:space="preserve">военной операции </w:t>
            </w:r>
            <w:hyperlink w:anchor="P228">
              <w:r>
                <w:rPr>
                  <w:color w:val="0000FF"/>
                </w:rPr>
                <w:t>&lt;*&gt;</w:t>
              </w:r>
            </w:hyperlink>
            <w:r>
              <w:t>: ___________________________________________</w:t>
            </w:r>
          </w:p>
          <w:p w:rsidR="007C0BFD" w:rsidRDefault="007C0BFD">
            <w:pPr>
              <w:pStyle w:val="ConsPlusNonformat"/>
              <w:jc w:val="both"/>
            </w:pPr>
            <w:r>
              <w:t xml:space="preserve">                          </w:t>
            </w:r>
            <w:proofErr w:type="gramStart"/>
            <w:r>
              <w:t>(подпись, инициал имени, фамилия,</w:t>
            </w:r>
            <w:proofErr w:type="gramEnd"/>
          </w:p>
          <w:p w:rsidR="007C0BFD" w:rsidRDefault="007C0BFD">
            <w:pPr>
              <w:pStyle w:val="ConsPlusNonformat"/>
              <w:jc w:val="both"/>
            </w:pPr>
            <w:r>
              <w:t>_________________________________________________________________</w:t>
            </w:r>
          </w:p>
          <w:p w:rsidR="007C0BFD" w:rsidRDefault="007C0BFD">
            <w:pPr>
              <w:pStyle w:val="ConsPlusNonformat"/>
              <w:jc w:val="both"/>
            </w:pPr>
            <w:r>
              <w:t xml:space="preserve">                 дата, номер телефона либо почтовый адрес</w:t>
            </w:r>
          </w:p>
          <w:p w:rsidR="007C0BFD" w:rsidRDefault="007C0BFD">
            <w:pPr>
              <w:pStyle w:val="ConsPlusNonformat"/>
              <w:jc w:val="both"/>
            </w:pPr>
            <w:r>
              <w:t xml:space="preserve">                         (адрес электронной почты)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Контактная информация лица, осуществляющего уход за военнослужащим: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proofErr w:type="gramStart"/>
            <w:r>
              <w:t>(фамилия, имя, отчество (при наличии), номер телефона либо почтовый адрес (адрес электронной</w:t>
            </w:r>
            <w:proofErr w:type="gramEnd"/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почты) лица, осуществляющего уход за военнослужащим (степень родства) (при наличии)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Начальник (руководитель, командир)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  <w:tr w:rsidR="007C0BFD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ind w:firstLine="540"/>
        <w:jc w:val="both"/>
      </w:pPr>
      <w:r>
        <w:t>--------------------------------</w:t>
      </w:r>
    </w:p>
    <w:p w:rsidR="007C0BFD" w:rsidRDefault="007C0BFD">
      <w:pPr>
        <w:pStyle w:val="ConsPlusNormal"/>
        <w:spacing w:before="220"/>
        <w:ind w:firstLine="540"/>
        <w:jc w:val="both"/>
      </w:pPr>
      <w:bookmarkStart w:id="6" w:name="P228"/>
      <w:bookmarkEnd w:id="6"/>
      <w:r>
        <w:t>&lt;*&gt; Военнослужащий не имеет возможности ознакомиться с настоящей справкой в связи с имеющимся у него увечьем (ранением, травмой, контузией).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2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10.07.2023 N 413)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right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center"/>
      </w:pPr>
    </w:p>
    <w:p w:rsidR="007C0BFD" w:rsidRDefault="007C0BFD">
      <w:pPr>
        <w:pStyle w:val="ConsPlusNormal"/>
        <w:jc w:val="center"/>
      </w:pPr>
      <w:bookmarkStart w:id="7" w:name="P241"/>
      <w:bookmarkEnd w:id="7"/>
      <w:r>
        <w:t>КНИГА</w:t>
      </w:r>
    </w:p>
    <w:p w:rsidR="007C0BFD" w:rsidRDefault="007C0BFD">
      <w:pPr>
        <w:pStyle w:val="ConsPlusNormal"/>
        <w:jc w:val="center"/>
      </w:pPr>
      <w:r>
        <w:t>выдачи справок о ранении (контузии, травме, увечье)</w:t>
      </w:r>
    </w:p>
    <w:p w:rsidR="007C0BFD" w:rsidRDefault="007C0BFD">
      <w:pPr>
        <w:pStyle w:val="ConsPlusNormal"/>
        <w:jc w:val="center"/>
      </w:pPr>
      <w:r>
        <w:t>______________________________________________________</w:t>
      </w:r>
    </w:p>
    <w:p w:rsidR="007C0BFD" w:rsidRDefault="007C0BFD">
      <w:pPr>
        <w:pStyle w:val="ConsPlusNormal"/>
        <w:jc w:val="center"/>
      </w:pPr>
      <w:r>
        <w:t>(наименование военно-медицинской организации, части)</w:t>
      </w:r>
    </w:p>
    <w:p w:rsidR="007C0BFD" w:rsidRDefault="007C0B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1570"/>
        <w:gridCol w:w="1286"/>
        <w:gridCol w:w="1304"/>
        <w:gridCol w:w="1286"/>
        <w:gridCol w:w="1574"/>
        <w:gridCol w:w="1430"/>
      </w:tblGrid>
      <w:tr w:rsidR="007C0BFD">
        <w:tc>
          <w:tcPr>
            <w:tcW w:w="581" w:type="dxa"/>
          </w:tcPr>
          <w:p w:rsidR="007C0BFD" w:rsidRDefault="007C0BF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70" w:type="dxa"/>
          </w:tcPr>
          <w:p w:rsidR="007C0BFD" w:rsidRDefault="007C0BFD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  <w:r>
              <w:t>Воинское звание</w:t>
            </w:r>
          </w:p>
        </w:tc>
        <w:tc>
          <w:tcPr>
            <w:tcW w:w="1304" w:type="dxa"/>
          </w:tcPr>
          <w:p w:rsidR="007C0BFD" w:rsidRDefault="007C0BF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  <w:r>
              <w:t>Воинская часть (округ)</w:t>
            </w:r>
          </w:p>
        </w:tc>
        <w:tc>
          <w:tcPr>
            <w:tcW w:w="1574" w:type="dxa"/>
          </w:tcPr>
          <w:p w:rsidR="007C0BFD" w:rsidRDefault="007C0BFD">
            <w:pPr>
              <w:pStyle w:val="ConsPlusNormal"/>
              <w:jc w:val="center"/>
            </w:pPr>
            <w:r>
              <w:t>Дата внесения в базу данных электронно-графической копии справки</w:t>
            </w:r>
          </w:p>
        </w:tc>
        <w:tc>
          <w:tcPr>
            <w:tcW w:w="1430" w:type="dxa"/>
          </w:tcPr>
          <w:p w:rsidR="007C0BFD" w:rsidRDefault="007C0BFD">
            <w:pPr>
              <w:pStyle w:val="ConsPlusNormal"/>
              <w:jc w:val="center"/>
            </w:pPr>
            <w:r>
              <w:t>Расписка в получении и дата получения справки</w:t>
            </w:r>
          </w:p>
        </w:tc>
      </w:tr>
      <w:tr w:rsidR="007C0BFD">
        <w:tc>
          <w:tcPr>
            <w:tcW w:w="581" w:type="dxa"/>
          </w:tcPr>
          <w:p w:rsidR="007C0BFD" w:rsidRDefault="007C0B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70" w:type="dxa"/>
          </w:tcPr>
          <w:p w:rsidR="007C0BFD" w:rsidRDefault="007C0B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7C0BFD" w:rsidRDefault="007C0B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7C0BFD" w:rsidRDefault="007C0B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0" w:type="dxa"/>
          </w:tcPr>
          <w:p w:rsidR="007C0BFD" w:rsidRDefault="007C0BFD">
            <w:pPr>
              <w:pStyle w:val="ConsPlusNormal"/>
              <w:jc w:val="center"/>
            </w:pPr>
            <w:r>
              <w:t>7</w:t>
            </w:r>
          </w:p>
        </w:tc>
      </w:tr>
      <w:tr w:rsidR="007C0BFD">
        <w:tc>
          <w:tcPr>
            <w:tcW w:w="581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570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286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574" w:type="dxa"/>
          </w:tcPr>
          <w:p w:rsidR="007C0BFD" w:rsidRDefault="007C0BFD">
            <w:pPr>
              <w:pStyle w:val="ConsPlusNormal"/>
              <w:jc w:val="center"/>
            </w:pPr>
          </w:p>
        </w:tc>
        <w:tc>
          <w:tcPr>
            <w:tcW w:w="1430" w:type="dxa"/>
          </w:tcPr>
          <w:p w:rsidR="007C0BFD" w:rsidRDefault="007C0BFD">
            <w:pPr>
              <w:pStyle w:val="ConsPlusNormal"/>
              <w:jc w:val="right"/>
            </w:pPr>
            <w:r>
              <w:t>...</w:t>
            </w: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2.1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7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Министра обороны РФ от 30.11.2024 N 745)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center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7C0BF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bookmarkStart w:id="8" w:name="P279"/>
            <w:bookmarkEnd w:id="8"/>
            <w:r>
              <w:t>КНИГА</w:t>
            </w:r>
          </w:p>
          <w:p w:rsidR="007C0BFD" w:rsidRDefault="007C0BFD">
            <w:pPr>
              <w:pStyle w:val="ConsPlusNormal"/>
              <w:jc w:val="center"/>
            </w:pPr>
            <w:r>
              <w:t>учета решений по определению степени тяжести увечья (ранения, травмы, контузии)</w:t>
            </w:r>
          </w:p>
        </w:tc>
      </w:tr>
      <w:tr w:rsidR="007C0BF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7C0BFD" w:rsidRDefault="007C0BFD">
            <w:pPr>
              <w:pStyle w:val="ConsPlusNormal"/>
              <w:jc w:val="center"/>
            </w:pPr>
            <w:r>
              <w:t>(наименование военно-медицинской организации, части)</w:t>
            </w:r>
          </w:p>
        </w:tc>
      </w:tr>
    </w:tbl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sectPr w:rsidR="007C0BFD" w:rsidSect="006204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190"/>
        <w:gridCol w:w="792"/>
        <w:gridCol w:w="776"/>
        <w:gridCol w:w="744"/>
        <w:gridCol w:w="908"/>
        <w:gridCol w:w="931"/>
        <w:gridCol w:w="1061"/>
        <w:gridCol w:w="780"/>
        <w:gridCol w:w="931"/>
        <w:gridCol w:w="917"/>
        <w:gridCol w:w="1873"/>
        <w:gridCol w:w="1411"/>
        <w:gridCol w:w="730"/>
      </w:tblGrid>
      <w:tr w:rsidR="007C0BFD">
        <w:tc>
          <w:tcPr>
            <w:tcW w:w="542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9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792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76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Личный номер</w:t>
            </w:r>
          </w:p>
        </w:tc>
        <w:tc>
          <w:tcPr>
            <w:tcW w:w="744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Воинское звание</w:t>
            </w:r>
          </w:p>
        </w:tc>
        <w:tc>
          <w:tcPr>
            <w:tcW w:w="908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Воинская часть (округ)</w:t>
            </w:r>
          </w:p>
        </w:tc>
        <w:tc>
          <w:tcPr>
            <w:tcW w:w="931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получения увечья</w:t>
            </w:r>
          </w:p>
        </w:tc>
        <w:tc>
          <w:tcPr>
            <w:tcW w:w="1061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Увечье получено в ходе специальной военной операции</w:t>
            </w:r>
          </w:p>
        </w:tc>
        <w:tc>
          <w:tcPr>
            <w:tcW w:w="78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Тяжесть увечья</w:t>
            </w:r>
          </w:p>
        </w:tc>
        <w:tc>
          <w:tcPr>
            <w:tcW w:w="1848" w:type="dxa"/>
            <w:gridSpan w:val="2"/>
          </w:tcPr>
          <w:p w:rsidR="007C0BFD" w:rsidRDefault="007C0BFD">
            <w:pPr>
              <w:pStyle w:val="ConsPlusNormal"/>
              <w:jc w:val="center"/>
            </w:pPr>
            <w:r>
              <w:t>Справка о тяжести увечья</w:t>
            </w:r>
          </w:p>
        </w:tc>
        <w:tc>
          <w:tcPr>
            <w:tcW w:w="1873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внесения в электронную базу данных электронно-графической копии справки о тяжести увечья</w:t>
            </w:r>
          </w:p>
        </w:tc>
        <w:tc>
          <w:tcPr>
            <w:tcW w:w="1411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Расписка в получении и дата получения справки о тяжести увечья</w:t>
            </w:r>
          </w:p>
        </w:tc>
        <w:tc>
          <w:tcPr>
            <w:tcW w:w="73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C0BFD">
        <w:tc>
          <w:tcPr>
            <w:tcW w:w="542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1190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92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76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44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908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931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1061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80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931" w:type="dxa"/>
          </w:tcPr>
          <w:p w:rsidR="007C0BFD" w:rsidRDefault="007C0BF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917" w:type="dxa"/>
          </w:tcPr>
          <w:p w:rsidR="007C0BFD" w:rsidRDefault="007C0BFD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873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1411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30" w:type="dxa"/>
            <w:vMerge/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542" w:type="dxa"/>
          </w:tcPr>
          <w:p w:rsidR="007C0BFD" w:rsidRDefault="007C0B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7C0BFD" w:rsidRDefault="007C0B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2" w:type="dxa"/>
          </w:tcPr>
          <w:p w:rsidR="007C0BFD" w:rsidRDefault="007C0B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7C0BFD" w:rsidRDefault="007C0B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7C0BFD" w:rsidRDefault="007C0B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8" w:type="dxa"/>
          </w:tcPr>
          <w:p w:rsidR="007C0BFD" w:rsidRDefault="007C0B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31" w:type="dxa"/>
          </w:tcPr>
          <w:p w:rsidR="007C0BFD" w:rsidRDefault="007C0B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1" w:type="dxa"/>
          </w:tcPr>
          <w:p w:rsidR="007C0BFD" w:rsidRDefault="007C0B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80" w:type="dxa"/>
          </w:tcPr>
          <w:p w:rsidR="007C0BFD" w:rsidRDefault="007C0B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31" w:type="dxa"/>
          </w:tcPr>
          <w:p w:rsidR="007C0BFD" w:rsidRDefault="007C0B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17" w:type="dxa"/>
          </w:tcPr>
          <w:p w:rsidR="007C0BFD" w:rsidRDefault="007C0B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3" w:type="dxa"/>
          </w:tcPr>
          <w:p w:rsidR="007C0BFD" w:rsidRDefault="007C0B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1" w:type="dxa"/>
          </w:tcPr>
          <w:p w:rsidR="007C0BFD" w:rsidRDefault="007C0B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0" w:type="dxa"/>
          </w:tcPr>
          <w:p w:rsidR="007C0BFD" w:rsidRDefault="007C0BFD">
            <w:pPr>
              <w:pStyle w:val="ConsPlusNormal"/>
              <w:jc w:val="center"/>
            </w:pPr>
            <w:r>
              <w:t>14</w:t>
            </w:r>
          </w:p>
        </w:tc>
      </w:tr>
      <w:tr w:rsidR="007C0BFD">
        <w:tc>
          <w:tcPr>
            <w:tcW w:w="542" w:type="dxa"/>
            <w:vAlign w:val="center"/>
          </w:tcPr>
          <w:p w:rsidR="007C0BFD" w:rsidRDefault="007C0BFD">
            <w:pPr>
              <w:pStyle w:val="ConsPlusNormal"/>
            </w:pPr>
            <w:r>
              <w:t>...</w:t>
            </w:r>
          </w:p>
        </w:tc>
        <w:tc>
          <w:tcPr>
            <w:tcW w:w="1190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92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76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44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08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31" w:type="dxa"/>
          </w:tcPr>
          <w:p w:rsidR="007C0BFD" w:rsidRDefault="007C0BFD">
            <w:pPr>
              <w:pStyle w:val="ConsPlusNormal"/>
            </w:pPr>
          </w:p>
        </w:tc>
        <w:tc>
          <w:tcPr>
            <w:tcW w:w="1061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80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31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17" w:type="dxa"/>
          </w:tcPr>
          <w:p w:rsidR="007C0BFD" w:rsidRDefault="007C0BFD">
            <w:pPr>
              <w:pStyle w:val="ConsPlusNormal"/>
            </w:pPr>
          </w:p>
        </w:tc>
        <w:tc>
          <w:tcPr>
            <w:tcW w:w="1873" w:type="dxa"/>
          </w:tcPr>
          <w:p w:rsidR="007C0BFD" w:rsidRDefault="007C0BFD">
            <w:pPr>
              <w:pStyle w:val="ConsPlusNormal"/>
            </w:pPr>
          </w:p>
        </w:tc>
        <w:tc>
          <w:tcPr>
            <w:tcW w:w="1411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30" w:type="dxa"/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sectPr w:rsidR="007C0B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2.2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Министра обороны РФ от 30.11.2024 N 745)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center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7C0BF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center"/>
            </w:pPr>
            <w:bookmarkStart w:id="9" w:name="P339"/>
            <w:bookmarkEnd w:id="9"/>
            <w:r>
              <w:t>КНИГА</w:t>
            </w:r>
          </w:p>
          <w:p w:rsidR="007C0BFD" w:rsidRDefault="007C0BFD">
            <w:pPr>
              <w:pStyle w:val="ConsPlusNormal"/>
              <w:jc w:val="center"/>
            </w:pPr>
            <w:r>
              <w:t>учета справок, подтверждающих факт установления инвалидности</w:t>
            </w:r>
          </w:p>
        </w:tc>
      </w:tr>
      <w:tr w:rsidR="007C0BF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FD" w:rsidRDefault="007C0BFD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7C0BFD" w:rsidRDefault="007C0BFD">
            <w:pPr>
              <w:pStyle w:val="ConsPlusNormal"/>
              <w:jc w:val="center"/>
            </w:pPr>
            <w:r>
              <w:t>(наименование военно-медицинской организации, части)</w:t>
            </w:r>
          </w:p>
        </w:tc>
      </w:tr>
    </w:tbl>
    <w:p w:rsidR="007C0BFD" w:rsidRDefault="007C0BFD">
      <w:pPr>
        <w:pStyle w:val="ConsPlusNormal"/>
        <w:ind w:firstLine="540"/>
        <w:jc w:val="both"/>
      </w:pPr>
    </w:p>
    <w:p w:rsidR="007C0BFD" w:rsidRDefault="007C0BFD">
      <w:pPr>
        <w:pStyle w:val="ConsPlusNormal"/>
        <w:sectPr w:rsidR="007C0B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1642"/>
        <w:gridCol w:w="979"/>
        <w:gridCol w:w="710"/>
        <w:gridCol w:w="706"/>
        <w:gridCol w:w="850"/>
        <w:gridCol w:w="994"/>
        <w:gridCol w:w="1133"/>
        <w:gridCol w:w="854"/>
        <w:gridCol w:w="878"/>
        <w:gridCol w:w="771"/>
        <w:gridCol w:w="2670"/>
        <w:gridCol w:w="859"/>
      </w:tblGrid>
      <w:tr w:rsidR="007C0BFD">
        <w:tc>
          <w:tcPr>
            <w:tcW w:w="533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2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79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1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Личный номер</w:t>
            </w:r>
          </w:p>
        </w:tc>
        <w:tc>
          <w:tcPr>
            <w:tcW w:w="706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Воинское звание</w:t>
            </w:r>
          </w:p>
        </w:tc>
        <w:tc>
          <w:tcPr>
            <w:tcW w:w="85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Воинская часть (округ)</w:t>
            </w:r>
          </w:p>
        </w:tc>
        <w:tc>
          <w:tcPr>
            <w:tcW w:w="994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получения увечья</w:t>
            </w:r>
          </w:p>
        </w:tc>
        <w:tc>
          <w:tcPr>
            <w:tcW w:w="1987" w:type="dxa"/>
            <w:gridSpan w:val="2"/>
          </w:tcPr>
          <w:p w:rsidR="007C0BFD" w:rsidRDefault="007C0BFD">
            <w:pPr>
              <w:pStyle w:val="ConsPlusNormal"/>
              <w:jc w:val="center"/>
            </w:pPr>
            <w:r>
              <w:t>Справка об установлении инвалидности</w:t>
            </w:r>
          </w:p>
        </w:tc>
        <w:tc>
          <w:tcPr>
            <w:tcW w:w="878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Группа инвалидности</w:t>
            </w:r>
          </w:p>
        </w:tc>
        <w:tc>
          <w:tcPr>
            <w:tcW w:w="771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Причина инвалидности</w:t>
            </w:r>
          </w:p>
        </w:tc>
        <w:tc>
          <w:tcPr>
            <w:tcW w:w="2670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Дата внесения в электронную базу данных электронно-графической копии справки об установлении инвалидности</w:t>
            </w:r>
          </w:p>
        </w:tc>
        <w:tc>
          <w:tcPr>
            <w:tcW w:w="859" w:type="dxa"/>
            <w:vMerge w:val="restart"/>
          </w:tcPr>
          <w:p w:rsidR="007C0BFD" w:rsidRDefault="007C0BF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C0BFD">
        <w:tc>
          <w:tcPr>
            <w:tcW w:w="533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1642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979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10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06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850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994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1133" w:type="dxa"/>
          </w:tcPr>
          <w:p w:rsidR="007C0BFD" w:rsidRDefault="007C0BFD">
            <w:pPr>
              <w:pStyle w:val="ConsPlusNormal"/>
              <w:jc w:val="center"/>
            </w:pPr>
            <w:r>
              <w:t>серия и номер</w:t>
            </w:r>
          </w:p>
        </w:tc>
        <w:tc>
          <w:tcPr>
            <w:tcW w:w="854" w:type="dxa"/>
          </w:tcPr>
          <w:p w:rsidR="007C0BFD" w:rsidRDefault="007C0BFD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78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771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2670" w:type="dxa"/>
            <w:vMerge/>
          </w:tcPr>
          <w:p w:rsidR="007C0BFD" w:rsidRDefault="007C0BFD">
            <w:pPr>
              <w:pStyle w:val="ConsPlusNormal"/>
            </w:pPr>
          </w:p>
        </w:tc>
        <w:tc>
          <w:tcPr>
            <w:tcW w:w="859" w:type="dxa"/>
            <w:vMerge/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533" w:type="dxa"/>
          </w:tcPr>
          <w:p w:rsidR="007C0BFD" w:rsidRDefault="007C0B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2" w:type="dxa"/>
          </w:tcPr>
          <w:p w:rsidR="007C0BFD" w:rsidRDefault="007C0B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9" w:type="dxa"/>
          </w:tcPr>
          <w:p w:rsidR="007C0BFD" w:rsidRDefault="007C0B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0" w:type="dxa"/>
          </w:tcPr>
          <w:p w:rsidR="007C0BFD" w:rsidRDefault="007C0B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6" w:type="dxa"/>
          </w:tcPr>
          <w:p w:rsidR="007C0BFD" w:rsidRDefault="007C0B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C0BFD" w:rsidRDefault="007C0B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4" w:type="dxa"/>
          </w:tcPr>
          <w:p w:rsidR="007C0BFD" w:rsidRDefault="007C0B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7C0BFD" w:rsidRDefault="007C0B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4" w:type="dxa"/>
          </w:tcPr>
          <w:p w:rsidR="007C0BFD" w:rsidRDefault="007C0B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78" w:type="dxa"/>
          </w:tcPr>
          <w:p w:rsidR="007C0BFD" w:rsidRDefault="007C0B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71" w:type="dxa"/>
          </w:tcPr>
          <w:p w:rsidR="007C0BFD" w:rsidRDefault="007C0B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70" w:type="dxa"/>
          </w:tcPr>
          <w:p w:rsidR="007C0BFD" w:rsidRDefault="007C0B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9" w:type="dxa"/>
          </w:tcPr>
          <w:p w:rsidR="007C0BFD" w:rsidRDefault="007C0BFD">
            <w:pPr>
              <w:pStyle w:val="ConsPlusNormal"/>
              <w:jc w:val="center"/>
            </w:pPr>
            <w:r>
              <w:t>13</w:t>
            </w:r>
          </w:p>
        </w:tc>
      </w:tr>
      <w:tr w:rsidR="007C0BFD">
        <w:tc>
          <w:tcPr>
            <w:tcW w:w="533" w:type="dxa"/>
            <w:vAlign w:val="center"/>
          </w:tcPr>
          <w:p w:rsidR="007C0BFD" w:rsidRDefault="007C0BFD">
            <w:pPr>
              <w:pStyle w:val="ConsPlusNormal"/>
            </w:pPr>
            <w:r>
              <w:t>...</w:t>
            </w:r>
          </w:p>
        </w:tc>
        <w:tc>
          <w:tcPr>
            <w:tcW w:w="1642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79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10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06" w:type="dxa"/>
          </w:tcPr>
          <w:p w:rsidR="007C0BFD" w:rsidRDefault="007C0BFD">
            <w:pPr>
              <w:pStyle w:val="ConsPlusNormal"/>
            </w:pPr>
          </w:p>
        </w:tc>
        <w:tc>
          <w:tcPr>
            <w:tcW w:w="850" w:type="dxa"/>
          </w:tcPr>
          <w:p w:rsidR="007C0BFD" w:rsidRDefault="007C0BFD">
            <w:pPr>
              <w:pStyle w:val="ConsPlusNormal"/>
            </w:pPr>
          </w:p>
        </w:tc>
        <w:tc>
          <w:tcPr>
            <w:tcW w:w="994" w:type="dxa"/>
          </w:tcPr>
          <w:p w:rsidR="007C0BFD" w:rsidRDefault="007C0BFD">
            <w:pPr>
              <w:pStyle w:val="ConsPlusNormal"/>
            </w:pPr>
          </w:p>
        </w:tc>
        <w:tc>
          <w:tcPr>
            <w:tcW w:w="1133" w:type="dxa"/>
          </w:tcPr>
          <w:p w:rsidR="007C0BFD" w:rsidRDefault="007C0BFD">
            <w:pPr>
              <w:pStyle w:val="ConsPlusNormal"/>
            </w:pPr>
          </w:p>
        </w:tc>
        <w:tc>
          <w:tcPr>
            <w:tcW w:w="854" w:type="dxa"/>
          </w:tcPr>
          <w:p w:rsidR="007C0BFD" w:rsidRDefault="007C0BFD">
            <w:pPr>
              <w:pStyle w:val="ConsPlusNormal"/>
            </w:pPr>
          </w:p>
        </w:tc>
        <w:tc>
          <w:tcPr>
            <w:tcW w:w="878" w:type="dxa"/>
          </w:tcPr>
          <w:p w:rsidR="007C0BFD" w:rsidRDefault="007C0BFD">
            <w:pPr>
              <w:pStyle w:val="ConsPlusNormal"/>
            </w:pPr>
          </w:p>
        </w:tc>
        <w:tc>
          <w:tcPr>
            <w:tcW w:w="771" w:type="dxa"/>
          </w:tcPr>
          <w:p w:rsidR="007C0BFD" w:rsidRDefault="007C0BFD">
            <w:pPr>
              <w:pStyle w:val="ConsPlusNormal"/>
            </w:pPr>
          </w:p>
        </w:tc>
        <w:tc>
          <w:tcPr>
            <w:tcW w:w="2670" w:type="dxa"/>
          </w:tcPr>
          <w:p w:rsidR="007C0BFD" w:rsidRDefault="007C0BFD">
            <w:pPr>
              <w:pStyle w:val="ConsPlusNormal"/>
            </w:pPr>
          </w:p>
        </w:tc>
        <w:tc>
          <w:tcPr>
            <w:tcW w:w="859" w:type="dxa"/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sectPr w:rsidR="007C0B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3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524"/>
        <w:gridCol w:w="389"/>
        <w:gridCol w:w="2336"/>
        <w:gridCol w:w="1701"/>
      </w:tblGrid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FD" w:rsidRDefault="007C0BFD">
            <w:pPr>
              <w:pStyle w:val="ConsPlusNormal"/>
            </w:pPr>
            <w:r>
              <w:t>Командиру (начальнику) воинской части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center"/>
            </w:pPr>
            <w:r>
              <w:t>(наименование воинской части)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  <w:r>
              <w:t>от</w:t>
            </w:r>
          </w:p>
        </w:tc>
        <w:tc>
          <w:tcPr>
            <w:tcW w:w="4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proofErr w:type="gramStart"/>
            <w:r>
              <w:t>(фамилия, имя,</w:t>
            </w:r>
            <w:proofErr w:type="gramEnd"/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отчество (при наличии) заявителя)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проживающе</w:t>
            </w:r>
            <w:proofErr w:type="gramStart"/>
            <w:r>
              <w:t>й(</w:t>
            </w:r>
            <w:proofErr w:type="gramEnd"/>
            <w:r>
              <w:t>его) по адресу: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Документ, удостоверяющий личность:</w:t>
            </w:r>
          </w:p>
          <w:p w:rsidR="007C0BFD" w:rsidRDefault="007C0BFD">
            <w:pPr>
              <w:pStyle w:val="ConsPlusNormal"/>
            </w:pPr>
            <w:r>
              <w:t>серия _________ N ______________________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выдан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blPrEx>
          <w:tblBorders>
            <w:insideH w:val="single" w:sz="4" w:space="0" w:color="auto"/>
          </w:tblBorders>
        </w:tblPrEx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тел.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nformat"/>
        <w:jc w:val="both"/>
      </w:pPr>
      <w:bookmarkStart w:id="10" w:name="P431"/>
      <w:bookmarkEnd w:id="10"/>
      <w:r>
        <w:t xml:space="preserve">                                 ЗАЯВЛЕНИЕ</w:t>
      </w:r>
    </w:p>
    <w:p w:rsidR="007C0BFD" w:rsidRDefault="007C0BFD">
      <w:pPr>
        <w:pStyle w:val="ConsPlusNonformat"/>
        <w:jc w:val="both"/>
      </w:pPr>
      <w:r>
        <w:t xml:space="preserve">       члена семьи погибшего (умершего) военнослужащего на получение</w:t>
      </w:r>
    </w:p>
    <w:p w:rsidR="007C0BFD" w:rsidRDefault="007C0BFD">
      <w:pPr>
        <w:pStyle w:val="ConsPlusNonformat"/>
        <w:jc w:val="both"/>
      </w:pPr>
      <w:r>
        <w:t xml:space="preserve">                          единовременной выплаты</w:t>
      </w:r>
    </w:p>
    <w:p w:rsidR="007C0BFD" w:rsidRDefault="007C0BFD">
      <w:pPr>
        <w:pStyle w:val="ConsPlusNonformat"/>
        <w:jc w:val="both"/>
      </w:pPr>
    </w:p>
    <w:p w:rsidR="007C0BFD" w:rsidRDefault="007C0BFD">
      <w:pPr>
        <w:pStyle w:val="ConsPlusNonformat"/>
        <w:jc w:val="both"/>
      </w:pPr>
      <w:r>
        <w:t xml:space="preserve">    Прошу   осуществить   единовременную   выплату,   установленную  </w:t>
      </w:r>
      <w:hyperlink r:id="rId59">
        <w:r>
          <w:rPr>
            <w:color w:val="0000FF"/>
          </w:rPr>
          <w:t>Указом</w:t>
        </w:r>
      </w:hyperlink>
    </w:p>
    <w:p w:rsidR="007C0BFD" w:rsidRDefault="007C0BFD">
      <w:pPr>
        <w:pStyle w:val="ConsPlusNonformat"/>
        <w:jc w:val="both"/>
      </w:pPr>
      <w:r>
        <w:t>Президента  Российской  Федерации от 5 марта 2022 г. N 98 "</w:t>
      </w:r>
      <w:proofErr w:type="gramStart"/>
      <w:r>
        <w:t>О</w:t>
      </w:r>
      <w:proofErr w:type="gramEnd"/>
      <w:r>
        <w:t xml:space="preserve"> дополнительных</w:t>
      </w:r>
    </w:p>
    <w:p w:rsidR="007C0BFD" w:rsidRDefault="007C0BFD">
      <w:pPr>
        <w:pStyle w:val="ConsPlusNonformat"/>
        <w:jc w:val="both"/>
      </w:pPr>
      <w:r>
        <w:t xml:space="preserve">социальных  </w:t>
      </w:r>
      <w:proofErr w:type="gramStart"/>
      <w:r>
        <w:t>гарантиях</w:t>
      </w:r>
      <w:proofErr w:type="gramEnd"/>
      <w:r>
        <w:t xml:space="preserve">  военнослужащим,  лицам,  проходящим службу в войсках</w:t>
      </w:r>
    </w:p>
    <w:p w:rsidR="007C0BFD" w:rsidRDefault="007C0BFD">
      <w:pPr>
        <w:pStyle w:val="ConsPlusNonformat"/>
        <w:jc w:val="both"/>
      </w:pPr>
      <w:r>
        <w:t xml:space="preserve">национальной  гвардии  Российской  Федерации, и членам их семей", в связи </w:t>
      </w:r>
      <w:proofErr w:type="gramStart"/>
      <w:r>
        <w:t>с</w:t>
      </w:r>
      <w:proofErr w:type="gramEnd"/>
    </w:p>
    <w:p w:rsidR="007C0BFD" w:rsidRDefault="007C0BFD">
      <w:pPr>
        <w:pStyle w:val="ConsPlusNonformat"/>
        <w:jc w:val="both"/>
      </w:pPr>
      <w:r>
        <w:t>гибелью (смертью) 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      (родственное отношение к погибшем</w:t>
      </w:r>
      <w:proofErr w:type="gramStart"/>
      <w:r>
        <w:t>у(</w:t>
      </w:r>
      <w:proofErr w:type="gramEnd"/>
      <w:r>
        <w:t>ей)</w:t>
      </w:r>
    </w:p>
    <w:p w:rsidR="007C0BFD" w:rsidRDefault="007C0BFD">
      <w:pPr>
        <w:pStyle w:val="ConsPlusNonformat"/>
        <w:jc w:val="both"/>
      </w:pPr>
      <w:r>
        <w:t>___________________________________________________________________________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(умершем</w:t>
      </w:r>
      <w:proofErr w:type="gramStart"/>
      <w:r>
        <w:t>у(</w:t>
      </w:r>
      <w:proofErr w:type="gramEnd"/>
      <w:r>
        <w:t>ей), его (ее) фамилия, имя, отчество (при наличии)</w:t>
      </w:r>
    </w:p>
    <w:p w:rsidR="007C0BFD" w:rsidRDefault="007C0BFD">
      <w:pPr>
        <w:pStyle w:val="ConsPlusNonformat"/>
        <w:jc w:val="both"/>
      </w:pPr>
      <w:r>
        <w:t xml:space="preserve">    Также    прошу    Вас   выплатить   дол</w:t>
      </w:r>
      <w:proofErr w:type="gramStart"/>
      <w:r>
        <w:t>ю(</w:t>
      </w:r>
      <w:proofErr w:type="gramEnd"/>
      <w:r>
        <w:t>и)   единовременной   выплаты,</w:t>
      </w:r>
    </w:p>
    <w:p w:rsidR="007C0BFD" w:rsidRDefault="007C0BFD">
      <w:pPr>
        <w:pStyle w:val="ConsPlusNonformat"/>
        <w:jc w:val="both"/>
      </w:pPr>
      <w:r>
        <w:t>причитающуюс</w:t>
      </w:r>
      <w:proofErr w:type="gramStart"/>
      <w:r>
        <w:t>я(</w:t>
      </w:r>
      <w:proofErr w:type="gramEnd"/>
      <w:r>
        <w:t>иеся) несовершеннолетнему(ним) 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(родственное отношение</w:t>
      </w:r>
      <w:proofErr w:type="gramEnd"/>
    </w:p>
    <w:p w:rsidR="007C0BFD" w:rsidRDefault="007C0BFD">
      <w:pPr>
        <w:pStyle w:val="ConsPlusNonformat"/>
        <w:jc w:val="both"/>
      </w:pPr>
      <w:r>
        <w:t>___________________________________________________________________________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к погибшем</w:t>
      </w:r>
      <w:proofErr w:type="gramStart"/>
      <w:r>
        <w:t>у(</w:t>
      </w:r>
      <w:proofErr w:type="gramEnd"/>
      <w:r>
        <w:t>ей) (умершему(ей), фамилия, имя, отчество (при наличии),</w:t>
      </w:r>
    </w:p>
    <w:p w:rsidR="007C0BFD" w:rsidRDefault="007C0BFD">
      <w:pPr>
        <w:pStyle w:val="ConsPlusNonformat"/>
        <w:jc w:val="both"/>
      </w:pPr>
      <w:r>
        <w:t xml:space="preserve">                              дата рождения)</w:t>
      </w:r>
    </w:p>
    <w:p w:rsidR="007C0BFD" w:rsidRDefault="007C0BFD">
      <w:pPr>
        <w:pStyle w:val="ConsPlusNonformat"/>
        <w:jc w:val="both"/>
      </w:pPr>
      <w:r>
        <w:lastRenderedPageBreak/>
        <w:t xml:space="preserve">    Единовременную выплату прошу произвести по реквизитам:</w:t>
      </w:r>
    </w:p>
    <w:p w:rsidR="007C0BFD" w:rsidRDefault="007C0BFD">
      <w:pPr>
        <w:pStyle w:val="ConsPlusNonformat"/>
        <w:jc w:val="both"/>
      </w:pPr>
      <w:r>
        <w:t xml:space="preserve">    номер лицевого счета 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наименование банка 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корреспондентский счет банка 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БИК __________________ ИНН ___________________ КПП ____________________</w:t>
      </w:r>
    </w:p>
    <w:p w:rsidR="007C0BFD" w:rsidRDefault="007C0BFD">
      <w:pPr>
        <w:pStyle w:val="ConsPlusNonformat"/>
        <w:jc w:val="both"/>
      </w:pPr>
    </w:p>
    <w:p w:rsidR="007C0BFD" w:rsidRDefault="007C0BFD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7C0BFD" w:rsidRDefault="007C0BFD">
      <w:pPr>
        <w:pStyle w:val="ConsPlusNonformat"/>
        <w:jc w:val="both"/>
      </w:pPr>
      <w:r>
        <w:t xml:space="preserve">    1. ____________________________________________________________________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2. ____________________________________________________________________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3. ____________________________________________________________________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40"/>
        <w:gridCol w:w="5443"/>
      </w:tblGrid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"__"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(подпись, фамилия, инициалы)</w:t>
            </w: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4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22.03.2025 N 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6435"/>
      </w:tblGrid>
      <w:tr w:rsidR="007C0BFD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FD" w:rsidRDefault="007C0BFD">
            <w:pPr>
              <w:pStyle w:val="ConsPlusNormal"/>
              <w:jc w:val="center"/>
            </w:pPr>
            <w:r>
              <w:t>Угловой штамп воинской части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nformat"/>
        <w:jc w:val="both"/>
      </w:pPr>
      <w:bookmarkStart w:id="11" w:name="P481"/>
      <w:bookmarkEnd w:id="11"/>
      <w:r>
        <w:t xml:space="preserve">                                  СПРАВКА</w:t>
      </w:r>
    </w:p>
    <w:p w:rsidR="007C0BFD" w:rsidRDefault="007C0BFD">
      <w:pPr>
        <w:pStyle w:val="ConsPlusNonformat"/>
        <w:jc w:val="both"/>
      </w:pPr>
      <w:r>
        <w:t xml:space="preserve">            о гибели (смерти) военнослужащего вследствие увечья</w:t>
      </w:r>
    </w:p>
    <w:p w:rsidR="007C0BFD" w:rsidRDefault="007C0BFD">
      <w:pPr>
        <w:pStyle w:val="ConsPlusNonformat"/>
        <w:jc w:val="both"/>
      </w:pPr>
      <w:r>
        <w:t xml:space="preserve">                        (ранения, травмы, контузии)</w:t>
      </w:r>
    </w:p>
    <w:p w:rsidR="007C0BFD" w:rsidRDefault="007C0BFD">
      <w:pPr>
        <w:pStyle w:val="ConsPlusNonformat"/>
        <w:jc w:val="both"/>
      </w:pPr>
    </w:p>
    <w:p w:rsidR="007C0BFD" w:rsidRDefault="007C0BFD">
      <w:pPr>
        <w:pStyle w:val="ConsPlusNonformat"/>
        <w:jc w:val="both"/>
      </w:pPr>
      <w:r>
        <w:t xml:space="preserve">    Сообщаю, что 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</w:t>
      </w:r>
      <w:proofErr w:type="gramStart"/>
      <w:r>
        <w:t>(воинское звание, фамилия, имя, отчество (при наличии),</w:t>
      </w:r>
      <w:proofErr w:type="gramEnd"/>
    </w:p>
    <w:p w:rsidR="007C0BFD" w:rsidRDefault="007C0BFD">
      <w:pPr>
        <w:pStyle w:val="ConsPlusNonformat"/>
        <w:jc w:val="both"/>
      </w:pPr>
      <w:r>
        <w:t>__________________________________________________________________________,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             воинская должность)</w:t>
      </w:r>
    </w:p>
    <w:p w:rsidR="007C0BFD" w:rsidRDefault="007C0BFD">
      <w:pPr>
        <w:pStyle w:val="ConsPlusNonformat"/>
        <w:jc w:val="both"/>
      </w:pPr>
      <w:r>
        <w:t>проходящи</w:t>
      </w:r>
      <w:proofErr w:type="gramStart"/>
      <w:r>
        <w:t>й(</w:t>
      </w:r>
      <w:proofErr w:type="gramEnd"/>
      <w:r>
        <w:t>ая),  (проходивший(ая) военную службу по контракту в Вооруженных</w:t>
      </w:r>
    </w:p>
    <w:p w:rsidR="007C0BFD" w:rsidRDefault="007C0BFD">
      <w:pPr>
        <w:pStyle w:val="ConsPlusNonformat"/>
        <w:jc w:val="both"/>
      </w:pPr>
      <w:r>
        <w:t>Силах  Российской  Федерации,  "__"  ________  20__  г. поги</w:t>
      </w:r>
      <w:proofErr w:type="gramStart"/>
      <w:r>
        <w:t>б(</w:t>
      </w:r>
      <w:proofErr w:type="gramEnd"/>
      <w:r>
        <w:t>ла) (умер(ла)</w:t>
      </w:r>
    </w:p>
    <w:p w:rsidR="007C0BFD" w:rsidRDefault="007C0BFD">
      <w:pPr>
        <w:pStyle w:val="ConsPlusNonformat"/>
        <w:jc w:val="both"/>
      </w:pPr>
      <w:proofErr w:type="gramStart"/>
      <w:r>
        <w:t>вследствие  увечья  (ранения,  травмы,  контузии),  полученного (проставить</w:t>
      </w:r>
      <w:proofErr w:type="gramEnd"/>
    </w:p>
    <w:p w:rsidR="007C0BFD" w:rsidRDefault="007C0BFD">
      <w:pPr>
        <w:pStyle w:val="ConsPlusNonformat"/>
        <w:jc w:val="both"/>
      </w:pPr>
      <w:r>
        <w:t>отметку в соответствующем квадрате):</w:t>
      </w:r>
    </w:p>
    <w:p w:rsidR="007C0BFD" w:rsidRDefault="007C0BFD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ходе специальной военной операции;</w:t>
      </w:r>
    </w:p>
    <w:p w:rsidR="007C0BFD" w:rsidRDefault="007C0BFD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  выполнении  специальных  задач на территории Сирийской Арабской</w:t>
      </w:r>
    </w:p>
    <w:p w:rsidR="007C0BFD" w:rsidRDefault="007C0BFD">
      <w:pPr>
        <w:pStyle w:val="ConsPlusNonformat"/>
        <w:jc w:val="both"/>
      </w:pPr>
      <w:r>
        <w:t>Республики.</w:t>
      </w:r>
    </w:p>
    <w:p w:rsidR="007C0BFD" w:rsidRDefault="007C0BFD">
      <w:pPr>
        <w:pStyle w:val="ConsPlusNonformat"/>
        <w:jc w:val="both"/>
      </w:pPr>
      <w:r>
        <w:t xml:space="preserve">    В личном деле 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(фамилия, имя, отчество (при наличии) погибшег</w:t>
      </w:r>
      <w:proofErr w:type="gramStart"/>
      <w:r>
        <w:t>о(</w:t>
      </w:r>
      <w:proofErr w:type="gramEnd"/>
      <w:r>
        <w:t>ей)</w:t>
      </w:r>
    </w:p>
    <w:p w:rsidR="007C0BFD" w:rsidRDefault="007C0BFD">
      <w:pPr>
        <w:pStyle w:val="ConsPlusNonformat"/>
        <w:jc w:val="both"/>
      </w:pPr>
      <w:r>
        <w:t xml:space="preserve">                                        (умершег</w:t>
      </w:r>
      <w:proofErr w:type="gramStart"/>
      <w:r>
        <w:t>о(</w:t>
      </w:r>
      <w:proofErr w:type="gramEnd"/>
      <w:r>
        <w:t>ей))</w:t>
      </w:r>
    </w:p>
    <w:p w:rsidR="007C0BFD" w:rsidRDefault="007C0BFD">
      <w:pPr>
        <w:pStyle w:val="ConsPlusNonformat"/>
        <w:jc w:val="both"/>
      </w:pPr>
      <w:r>
        <w:t>значатся члены семьи:</w:t>
      </w:r>
    </w:p>
    <w:p w:rsidR="007C0BFD" w:rsidRDefault="007C0BFD">
      <w:pPr>
        <w:pStyle w:val="ConsPlusNonformat"/>
        <w:jc w:val="both"/>
      </w:pPr>
      <w:r>
        <w:t xml:space="preserve">    супру</w:t>
      </w:r>
      <w:proofErr w:type="gramStart"/>
      <w:r>
        <w:t>г(</w:t>
      </w:r>
      <w:proofErr w:type="gramEnd"/>
      <w:r>
        <w:t>а) 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          (фамилия, имя, отчество (при наличии))</w:t>
      </w:r>
    </w:p>
    <w:p w:rsidR="007C0BFD" w:rsidRDefault="007C0BFD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ая) 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              (почтовый адрес)</w:t>
      </w:r>
    </w:p>
    <w:p w:rsidR="007C0BFD" w:rsidRDefault="007C0BFD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(фамилия, имя, отчество (при наличии), дата рождения)</w:t>
      </w:r>
    </w:p>
    <w:p w:rsidR="007C0BFD" w:rsidRDefault="007C0BFD">
      <w:pPr>
        <w:pStyle w:val="ConsPlusNonformat"/>
        <w:jc w:val="both"/>
      </w:pPr>
      <w:r>
        <w:t>проживающие _______________________________________________________________</w:t>
      </w:r>
    </w:p>
    <w:p w:rsidR="007C0BFD" w:rsidRDefault="007C0BFD">
      <w:pPr>
        <w:pStyle w:val="ConsPlusNonformat"/>
        <w:jc w:val="both"/>
      </w:pPr>
      <w:r>
        <w:lastRenderedPageBreak/>
        <w:t xml:space="preserve">                                  (почтовый адрес)</w:t>
      </w:r>
    </w:p>
    <w:p w:rsidR="007C0BFD" w:rsidRDefault="007C0BFD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        (фамилия, имя, отчество (при наличии))</w:t>
      </w:r>
    </w:p>
    <w:p w:rsidR="007C0BFD" w:rsidRDefault="007C0BFD">
      <w:pPr>
        <w:pStyle w:val="ConsPlusNonformat"/>
        <w:jc w:val="both"/>
      </w:pPr>
      <w:r>
        <w:t>проживающая 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            (почтовый адрес)</w:t>
      </w:r>
    </w:p>
    <w:p w:rsidR="007C0BFD" w:rsidRDefault="007C0BFD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        (фамилия, имя, отчество (при наличии))</w:t>
      </w:r>
    </w:p>
    <w:p w:rsidR="007C0BFD" w:rsidRDefault="007C0BFD">
      <w:pPr>
        <w:pStyle w:val="ConsPlusNonformat"/>
        <w:jc w:val="both"/>
      </w:pPr>
      <w:r>
        <w:t>проживающий _______________________________________________________________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                (почтовый адрес)</w:t>
      </w:r>
    </w:p>
    <w:p w:rsidR="007C0BFD" w:rsidRDefault="007C0BFD">
      <w:pPr>
        <w:pStyle w:val="ConsPlusNonformat"/>
        <w:jc w:val="both"/>
      </w:pPr>
      <w:r>
        <w:t xml:space="preserve">    Справка  выдана  для  решения  вопроса  об осуществлении </w:t>
      </w:r>
      <w:proofErr w:type="gramStart"/>
      <w:r>
        <w:t>единовременной</w:t>
      </w:r>
      <w:proofErr w:type="gramEnd"/>
    </w:p>
    <w:p w:rsidR="007C0BFD" w:rsidRDefault="007C0BFD">
      <w:pPr>
        <w:pStyle w:val="ConsPlusNonformat"/>
        <w:jc w:val="both"/>
      </w:pPr>
      <w:r>
        <w:t xml:space="preserve">выплаты  в соответствии с </w:t>
      </w:r>
      <w:hyperlink r:id="rId62">
        <w:r>
          <w:rPr>
            <w:color w:val="0000FF"/>
          </w:rPr>
          <w:t>Указом</w:t>
        </w:r>
      </w:hyperlink>
      <w:r>
        <w:t xml:space="preserve"> Президента Российской Федерации от 5 марта</w:t>
      </w:r>
    </w:p>
    <w:p w:rsidR="007C0BFD" w:rsidRDefault="007C0BFD">
      <w:pPr>
        <w:pStyle w:val="ConsPlusNonformat"/>
        <w:jc w:val="both"/>
      </w:pPr>
      <w:r>
        <w:t>2022  г. N 98 "О дополнительных социальных гарантиях военнослужащим, лицам,</w:t>
      </w:r>
    </w:p>
    <w:p w:rsidR="007C0BFD" w:rsidRDefault="007C0BFD">
      <w:pPr>
        <w:pStyle w:val="ConsPlusNonformat"/>
        <w:jc w:val="both"/>
      </w:pPr>
      <w:proofErr w:type="gramStart"/>
      <w:r>
        <w:t>проходящим</w:t>
      </w:r>
      <w:proofErr w:type="gramEnd"/>
      <w:r>
        <w:t xml:space="preserve">  службу  в  войсках национальной гвардии Российской Федерации, и</w:t>
      </w:r>
    </w:p>
    <w:p w:rsidR="007C0BFD" w:rsidRDefault="007C0BFD">
      <w:pPr>
        <w:pStyle w:val="ConsPlusNonformat"/>
        <w:jc w:val="both"/>
      </w:pPr>
      <w:r>
        <w:t>членам их семей".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40"/>
        <w:gridCol w:w="5443"/>
      </w:tblGrid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567"/>
              <w:jc w:val="both"/>
            </w:pPr>
            <w:r>
              <w:t>Командир (начальник)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567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5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22.03.2025 N 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524"/>
        <w:gridCol w:w="389"/>
        <w:gridCol w:w="2336"/>
        <w:gridCol w:w="1701"/>
      </w:tblGrid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FD" w:rsidRDefault="007C0BFD">
            <w:pPr>
              <w:pStyle w:val="ConsPlusNormal"/>
              <w:jc w:val="center"/>
            </w:pPr>
            <w:r>
              <w:t>Военному комиссару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center"/>
            </w:pPr>
            <w:r>
              <w:t>(наименование военного комиссариата)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  <w:r>
              <w:t>от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proofErr w:type="gramStart"/>
            <w:r>
              <w:t>(фамилия, имя,</w:t>
            </w:r>
            <w:proofErr w:type="gramEnd"/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отчество (при наличии) заявителя)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проживающе</w:t>
            </w:r>
            <w:proofErr w:type="gramStart"/>
            <w:r>
              <w:t>й(</w:t>
            </w:r>
            <w:proofErr w:type="gramEnd"/>
            <w:r>
              <w:t>его) по адресу: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Документ, удостоверяющий личность:</w:t>
            </w:r>
          </w:p>
          <w:p w:rsidR="007C0BFD" w:rsidRDefault="007C0BFD">
            <w:pPr>
              <w:pStyle w:val="ConsPlusNormal"/>
            </w:pPr>
            <w:r>
              <w:lastRenderedPageBreak/>
              <w:t>серия _________ N ______________________</w:t>
            </w: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выдан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blPrEx>
          <w:tblBorders>
            <w:insideH w:val="single" w:sz="4" w:space="0" w:color="auto"/>
          </w:tblBorders>
        </w:tblPrEx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  <w:r>
              <w:t>тел.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8330"/>
      </w:tblGrid>
      <w:tr w:rsidR="007C0BFD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bookmarkStart w:id="12" w:name="P582"/>
            <w:bookmarkEnd w:id="12"/>
            <w:r>
              <w:t>ЗАЯВЛЕНИЕ</w:t>
            </w:r>
          </w:p>
          <w:p w:rsidR="007C0BFD" w:rsidRDefault="007C0BFD">
            <w:pPr>
              <w:pStyle w:val="ConsPlusNormal"/>
              <w:jc w:val="center"/>
            </w:pPr>
            <w:r>
              <w:t>гражданина, уволенного с военной службы, на получение единовременной выплаты</w:t>
            </w:r>
          </w:p>
        </w:tc>
      </w:tr>
      <w:tr w:rsidR="007C0BFD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Прошу принять решение о назначении мне единовременной выплаты в связи с увечьем (ранением, травмой, контузией), полученным (проставить отметку в соответствующем квадрате):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ходе специальной военной операции;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при выполнении специальных задач на территории Сирийской Арабской Республики.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t>Единовременную выплату прошу осуществить (проставить отметку в соответствующем квадрате):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банковскую карту для перечисления военной пенсии;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банковскую карту по следующим реквизитам: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t>номер лицевого счета ____________________________________________________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t>наименование банка _____________________________________________________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t>корреспондентский счет банка ____________________________________________</w:t>
            </w:r>
          </w:p>
          <w:p w:rsidR="007C0BFD" w:rsidRDefault="007C0BFD">
            <w:pPr>
              <w:pStyle w:val="ConsPlusNormal"/>
              <w:ind w:firstLine="283"/>
              <w:jc w:val="both"/>
            </w:pPr>
            <w:r>
              <w:t>БИК ________________ ИНН ___________________ КПП _____________________</w:t>
            </w:r>
          </w:p>
        </w:tc>
      </w:tr>
      <w:tr w:rsidR="007C0BFD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К рапорту прилагаю следующие документы:</w:t>
            </w:r>
          </w:p>
        </w:tc>
      </w:tr>
      <w:tr w:rsidR="007C0BFD"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1.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2.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3.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40"/>
        <w:gridCol w:w="5443"/>
      </w:tblGrid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"__"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(воинское звание, подпись, фамилия, инициалы)</w:t>
            </w: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6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Министра обороны РФ от 10.07.2023 </w:t>
            </w:r>
            <w:hyperlink r:id="rId64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22.03.2025 </w:t>
            </w:r>
            <w:hyperlink r:id="rId65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6435"/>
      </w:tblGrid>
      <w:tr w:rsidR="007C0BFD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FD" w:rsidRDefault="007C0BFD">
            <w:pPr>
              <w:pStyle w:val="ConsPlusNormal"/>
              <w:jc w:val="center"/>
            </w:pPr>
            <w:r>
              <w:t>Угловой штамп воинской части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nformat"/>
        <w:jc w:val="both"/>
      </w:pPr>
      <w:bookmarkStart w:id="13" w:name="P624"/>
      <w:bookmarkEnd w:id="13"/>
      <w:r>
        <w:t xml:space="preserve">                                  СПРАВКА</w:t>
      </w:r>
    </w:p>
    <w:p w:rsidR="007C0BFD" w:rsidRDefault="007C0BFD">
      <w:pPr>
        <w:pStyle w:val="ConsPlusNonformat"/>
        <w:jc w:val="both"/>
      </w:pPr>
      <w:r>
        <w:t xml:space="preserve">              о получении ранения (контузии, травмы, увечья)</w:t>
      </w:r>
    </w:p>
    <w:p w:rsidR="007C0BFD" w:rsidRDefault="007C0BFD">
      <w:pPr>
        <w:pStyle w:val="ConsPlusNonformat"/>
        <w:jc w:val="both"/>
      </w:pPr>
      <w:r>
        <w:t xml:space="preserve">       военнослужащим, выполнявшим специальные задачи на территории</w:t>
      </w:r>
    </w:p>
    <w:p w:rsidR="007C0BFD" w:rsidRDefault="007C0BFD">
      <w:pPr>
        <w:pStyle w:val="ConsPlusNonformat"/>
        <w:jc w:val="both"/>
      </w:pPr>
      <w:r>
        <w:t xml:space="preserve">                       Сирийской Арабской Республики</w:t>
      </w:r>
    </w:p>
    <w:p w:rsidR="007C0BFD" w:rsidRDefault="007C0BFD">
      <w:pPr>
        <w:pStyle w:val="ConsPlusNonformat"/>
        <w:jc w:val="both"/>
      </w:pPr>
    </w:p>
    <w:p w:rsidR="007C0BFD" w:rsidRDefault="007C0BFD">
      <w:pPr>
        <w:pStyle w:val="ConsPlusNonformat"/>
        <w:jc w:val="both"/>
      </w:pPr>
      <w:r>
        <w:t xml:space="preserve">    Сообщаю, что __________________________________________________________</w:t>
      </w:r>
    </w:p>
    <w:p w:rsidR="007C0BFD" w:rsidRDefault="007C0BFD">
      <w:pPr>
        <w:pStyle w:val="ConsPlusNonformat"/>
        <w:jc w:val="both"/>
      </w:pPr>
      <w:r>
        <w:t xml:space="preserve">                  </w:t>
      </w:r>
      <w:proofErr w:type="gramStart"/>
      <w:r>
        <w:t>(воинское звание, фамилия, имя, отчество (при наличии),</w:t>
      </w:r>
      <w:proofErr w:type="gramEnd"/>
    </w:p>
    <w:p w:rsidR="007C0BFD" w:rsidRDefault="007C0BFD">
      <w:pPr>
        <w:pStyle w:val="ConsPlusNonformat"/>
        <w:jc w:val="both"/>
      </w:pPr>
      <w:r>
        <w:t>__________________________________________________________________________,</w:t>
      </w:r>
    </w:p>
    <w:p w:rsidR="007C0BFD" w:rsidRDefault="007C0BFD">
      <w:pPr>
        <w:pStyle w:val="ConsPlusNonformat"/>
        <w:jc w:val="both"/>
      </w:pPr>
      <w:r>
        <w:t xml:space="preserve">                            воинская должность)</w:t>
      </w:r>
    </w:p>
    <w:p w:rsidR="007C0BFD" w:rsidRDefault="007C0BFD">
      <w:pPr>
        <w:pStyle w:val="ConsPlusNonformat"/>
        <w:jc w:val="both"/>
      </w:pPr>
      <w:r>
        <w:t>проходящи</w:t>
      </w:r>
      <w:proofErr w:type="gramStart"/>
      <w:r>
        <w:t>й(</w:t>
      </w:r>
      <w:proofErr w:type="gramEnd"/>
      <w:r>
        <w:t>ая),  (проходивший(ая) военную службу по контракту в Вооруженных</w:t>
      </w:r>
    </w:p>
    <w:p w:rsidR="007C0BFD" w:rsidRDefault="007C0BFD">
      <w:pPr>
        <w:pStyle w:val="ConsPlusNonformat"/>
        <w:jc w:val="both"/>
      </w:pPr>
      <w:r>
        <w:t>Силах  Российской  Федерации,  "__"  ________  20__  г.  получи</w:t>
      </w:r>
      <w:proofErr w:type="gramStart"/>
      <w:r>
        <w:t>л(</w:t>
      </w:r>
      <w:proofErr w:type="gramEnd"/>
      <w:r>
        <w:t>а)  увечье</w:t>
      </w:r>
    </w:p>
    <w:p w:rsidR="007C0BFD" w:rsidRDefault="007C0BFD">
      <w:pPr>
        <w:pStyle w:val="ConsPlusNonformat"/>
        <w:jc w:val="both"/>
      </w:pPr>
      <w:proofErr w:type="gramStart"/>
      <w:r>
        <w:t>(ранение,   травму,   контузию)   (проставить   отметку  в  соответствующем</w:t>
      </w:r>
      <w:proofErr w:type="gramEnd"/>
    </w:p>
    <w:p w:rsidR="007C0BFD" w:rsidRDefault="007C0BFD">
      <w:pPr>
        <w:pStyle w:val="ConsPlusNonformat"/>
        <w:jc w:val="both"/>
      </w:pPr>
      <w:proofErr w:type="gramStart"/>
      <w:r>
        <w:t>квадрате</w:t>
      </w:r>
      <w:proofErr w:type="gramEnd"/>
      <w:r>
        <w:t>):</w:t>
      </w:r>
    </w:p>
    <w:p w:rsidR="007C0BFD" w:rsidRDefault="007C0BFD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  выполнении  специальных  задач на территории Сирийской Арабской</w:t>
      </w:r>
    </w:p>
    <w:p w:rsidR="007C0BFD" w:rsidRDefault="007C0BFD">
      <w:pPr>
        <w:pStyle w:val="ConsPlusNonformat"/>
        <w:jc w:val="both"/>
      </w:pPr>
      <w:r>
        <w:t>Республики.</w:t>
      </w:r>
    </w:p>
    <w:p w:rsidR="007C0BFD" w:rsidRDefault="007C0BFD">
      <w:pPr>
        <w:pStyle w:val="ConsPlusNonformat"/>
        <w:jc w:val="both"/>
      </w:pPr>
      <w:r>
        <w:t xml:space="preserve">    Справка  выдана  для  решения  вопроса  об осуществлении </w:t>
      </w:r>
      <w:proofErr w:type="gramStart"/>
      <w:r>
        <w:t>единовременной</w:t>
      </w:r>
      <w:proofErr w:type="gramEnd"/>
    </w:p>
    <w:p w:rsidR="007C0BFD" w:rsidRDefault="007C0BFD">
      <w:pPr>
        <w:pStyle w:val="ConsPlusNonformat"/>
        <w:jc w:val="both"/>
      </w:pPr>
      <w:r>
        <w:t xml:space="preserve">выплаты  в соответствии с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Российской Федерации от 5 марта</w:t>
      </w:r>
    </w:p>
    <w:p w:rsidR="007C0BFD" w:rsidRDefault="007C0BFD">
      <w:pPr>
        <w:pStyle w:val="ConsPlusNonformat"/>
        <w:jc w:val="both"/>
      </w:pPr>
      <w:r>
        <w:t>2022  г. N 98 "О дополнительных социальных гарантиях военнослужащим, лицам,</w:t>
      </w:r>
    </w:p>
    <w:p w:rsidR="007C0BFD" w:rsidRDefault="007C0BFD">
      <w:pPr>
        <w:pStyle w:val="ConsPlusNonformat"/>
        <w:jc w:val="both"/>
      </w:pPr>
      <w:proofErr w:type="gramStart"/>
      <w:r>
        <w:t>проходящим</w:t>
      </w:r>
      <w:proofErr w:type="gramEnd"/>
      <w:r>
        <w:t xml:space="preserve">  службу  в  войсках национальной гвардии Российской Федерации, и</w:t>
      </w:r>
    </w:p>
    <w:p w:rsidR="007C0BFD" w:rsidRDefault="007C0BFD">
      <w:pPr>
        <w:pStyle w:val="ConsPlusNonformat"/>
        <w:jc w:val="both"/>
      </w:pPr>
      <w:r>
        <w:t>членам их семей".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40"/>
        <w:gridCol w:w="5443"/>
      </w:tblGrid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567"/>
              <w:jc w:val="both"/>
            </w:pPr>
            <w:r>
              <w:t>Командир (начальник)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567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  <w:tr w:rsidR="007C0BFD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567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7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Министра обороны РФ от 10.07.2023 </w:t>
            </w:r>
            <w:hyperlink r:id="rId67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22.03.2025 </w:t>
            </w:r>
            <w:hyperlink r:id="rId68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0"/>
        <w:gridCol w:w="3395"/>
      </w:tblGrid>
      <w:tr w:rsidR="007C0BFD"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center"/>
            </w:pPr>
            <w:r>
              <w:t>Для служебного пользования</w:t>
            </w:r>
          </w:p>
        </w:tc>
      </w:tr>
      <w:tr w:rsidR="007C0BFD"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(п. 540 Перечня сведений ВС)</w:t>
            </w:r>
          </w:p>
          <w:p w:rsidR="007C0BFD" w:rsidRDefault="007C0BFD">
            <w:pPr>
              <w:pStyle w:val="ConsPlusNormal"/>
              <w:jc w:val="center"/>
            </w:pPr>
            <w:r>
              <w:t>Экз. N ____</w:t>
            </w:r>
          </w:p>
        </w:tc>
      </w:tr>
    </w:tbl>
    <w:p w:rsidR="007C0BFD" w:rsidRDefault="007C0BF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7"/>
      </w:tblGrid>
      <w:tr w:rsidR="007C0BFD"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bookmarkStart w:id="14" w:name="P673"/>
            <w:bookmarkEnd w:id="14"/>
            <w:r>
              <w:t>ПРИКАЗ</w:t>
            </w:r>
          </w:p>
          <w:p w:rsidR="007C0BFD" w:rsidRDefault="007C0BFD">
            <w:pPr>
              <w:pStyle w:val="ConsPlusNormal"/>
              <w:jc w:val="center"/>
            </w:pPr>
            <w:r>
              <w:t>ВОЕННОГО КОМИССАРА</w:t>
            </w:r>
          </w:p>
          <w:p w:rsidR="007C0BFD" w:rsidRDefault="007C0BFD">
            <w:pPr>
              <w:pStyle w:val="ConsPlusNormal"/>
              <w:jc w:val="center"/>
            </w:pPr>
            <w:r>
              <w:t>(по строевой части)</w:t>
            </w:r>
          </w:p>
          <w:p w:rsidR="007C0BFD" w:rsidRDefault="007C0BFD">
            <w:pPr>
              <w:pStyle w:val="ConsPlusNormal"/>
              <w:jc w:val="center"/>
            </w:pPr>
          </w:p>
          <w:p w:rsidR="007C0BFD" w:rsidRDefault="007C0BFD">
            <w:pPr>
              <w:pStyle w:val="ConsPlusNormal"/>
              <w:jc w:val="center"/>
            </w:pPr>
            <w:r>
              <w:lastRenderedPageBreak/>
              <w:t>"__" _________ 20__ г. N _____</w:t>
            </w:r>
          </w:p>
          <w:p w:rsidR="007C0BFD" w:rsidRDefault="007C0BFD">
            <w:pPr>
              <w:pStyle w:val="ConsPlusNormal"/>
              <w:jc w:val="center"/>
            </w:pPr>
            <w:r>
              <w:t>г. Москва</w:t>
            </w:r>
          </w:p>
        </w:tc>
      </w:tr>
    </w:tbl>
    <w:p w:rsidR="007C0BFD" w:rsidRDefault="007C0BF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519"/>
        <w:gridCol w:w="340"/>
      </w:tblGrid>
      <w:tr w:rsidR="007C0BFD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  <w:ind w:firstLine="283"/>
              <w:jc w:val="both"/>
            </w:pPr>
            <w:r>
              <w:t>Подполковнику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BFD" w:rsidRDefault="007C0BFD">
            <w:pPr>
              <w:pStyle w:val="ConsPlusNormal"/>
            </w:pPr>
            <w:r>
              <w:t>,</w:t>
            </w:r>
          </w:p>
        </w:tc>
      </w:tr>
      <w:tr w:rsidR="007C0BFD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(фамилия, имя, отчество (при наличии), личный номер, 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</w:p>
        </w:tc>
      </w:tr>
      <w:tr w:rsidR="007C0BF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both"/>
            </w:pPr>
            <w:proofErr w:type="gramStart"/>
            <w:r>
              <w:t xml:space="preserve">получившему увечье (ранение, травму, контузию) "__" _______ 20__ г. при выполнении специальных задач на территории Сирийской Арабской Республики, в соответствии с </w:t>
            </w:r>
            <w:hyperlink r:id="rId69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5 марта 2022 г. N 98 "О дополнительных социальных гарантиях военнослужащим, лицам проходящим службу в войсках национальной гвардии Российской Федерации, и членам их семей" НАЗНАЧИТЬ единовременную выплату в размере 3 000 000 рублей и перечислить на</w:t>
            </w:r>
            <w:proofErr w:type="gramEnd"/>
            <w:r>
              <w:t xml:space="preserve"> лицевой счет, открытый </w:t>
            </w:r>
            <w:proofErr w:type="gramStart"/>
            <w:r>
              <w:t>в</w:t>
            </w:r>
            <w:proofErr w:type="gramEnd"/>
          </w:p>
        </w:tc>
      </w:tr>
      <w:tr w:rsidR="007C0BFD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</w:p>
        </w:tc>
      </w:tr>
      <w:tr w:rsidR="007C0BFD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(наименование банка, номер лицевого счета, БИК, ИНН, КПП)</w:t>
            </w:r>
          </w:p>
        </w:tc>
      </w:tr>
      <w:tr w:rsidR="007C0BF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ind w:firstLine="283"/>
              <w:jc w:val="both"/>
            </w:pPr>
            <w:proofErr w:type="gramStart"/>
            <w:r>
              <w:t>Основание: справка о ранении (контузии, травме, увечье) N __ от "__" _______ 20__ г.</w:t>
            </w:r>
            <w:proofErr w:type="gramEnd"/>
          </w:p>
        </w:tc>
      </w:tr>
      <w:tr w:rsidR="007C0BF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ВОЕННЫЙ КОМИССАР</w:t>
            </w:r>
          </w:p>
          <w:p w:rsidR="007C0BFD" w:rsidRDefault="007C0BFD">
            <w:pPr>
              <w:pStyle w:val="ConsPlusNormal"/>
              <w:jc w:val="center"/>
            </w:pPr>
            <w:r>
              <w:t>полковник</w:t>
            </w:r>
          </w:p>
        </w:tc>
      </w:tr>
      <w:tr w:rsidR="007C0BF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right"/>
            </w:pPr>
            <w:r>
              <w:t>И.Фамилия</w:t>
            </w: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  <w:outlineLvl w:val="1"/>
      </w:pPr>
      <w:r>
        <w:t>Приложение N 8</w:t>
      </w:r>
    </w:p>
    <w:p w:rsidR="007C0BFD" w:rsidRDefault="007C0BFD">
      <w:pPr>
        <w:pStyle w:val="ConsPlusNormal"/>
        <w:jc w:val="right"/>
      </w:pPr>
      <w:r>
        <w:t>к Порядку</w:t>
      </w:r>
    </w:p>
    <w:p w:rsidR="007C0BFD" w:rsidRDefault="007C0B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C0B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D" w:rsidRDefault="007C0B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22.03.2025 N 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D" w:rsidRDefault="007C0BFD">
            <w:pPr>
              <w:pStyle w:val="ConsPlusNormal"/>
            </w:pP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Рекомендуемый образец</w:t>
      </w:r>
    </w:p>
    <w:p w:rsidR="007C0BFD" w:rsidRDefault="007C0B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0"/>
        <w:gridCol w:w="3395"/>
      </w:tblGrid>
      <w:tr w:rsidR="007C0BFD"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0BFD" w:rsidRDefault="007C0BFD">
            <w:pPr>
              <w:pStyle w:val="ConsPlusNormal"/>
              <w:jc w:val="center"/>
            </w:pPr>
            <w:r>
              <w:t>Для служебного пользования</w:t>
            </w:r>
          </w:p>
        </w:tc>
      </w:tr>
      <w:tr w:rsidR="007C0BFD"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BFD" w:rsidRDefault="007C0BFD">
            <w:pPr>
              <w:pStyle w:val="ConsPlusNormal"/>
              <w:jc w:val="center"/>
            </w:pPr>
            <w:r>
              <w:t>(п. 540 Перечня сведений ВС)</w:t>
            </w:r>
          </w:p>
          <w:p w:rsidR="007C0BFD" w:rsidRDefault="007C0BFD">
            <w:pPr>
              <w:pStyle w:val="ConsPlusNormal"/>
              <w:jc w:val="center"/>
            </w:pPr>
            <w:r>
              <w:t>Экз. N ____</w:t>
            </w:r>
          </w:p>
        </w:tc>
      </w:tr>
    </w:tbl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center"/>
      </w:pPr>
      <w:bookmarkStart w:id="15" w:name="P711"/>
      <w:bookmarkEnd w:id="15"/>
      <w:r>
        <w:t>ПРИКАЗ</w:t>
      </w:r>
    </w:p>
    <w:p w:rsidR="007C0BFD" w:rsidRDefault="007C0BFD">
      <w:pPr>
        <w:pStyle w:val="ConsPlusNormal"/>
        <w:jc w:val="center"/>
      </w:pPr>
      <w:r>
        <w:t>КОМАНДИРА ВОЙСКОВОЙ ЧАСТИ 00000</w:t>
      </w:r>
    </w:p>
    <w:p w:rsidR="007C0BFD" w:rsidRDefault="007C0BFD">
      <w:pPr>
        <w:pStyle w:val="ConsPlusNormal"/>
        <w:jc w:val="center"/>
      </w:pPr>
      <w:r>
        <w:t>по строевой части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center"/>
      </w:pPr>
      <w:r>
        <w:t>"__" _________ 20__ г. N _____</w:t>
      </w:r>
    </w:p>
    <w:p w:rsidR="007C0BFD" w:rsidRDefault="007C0BFD">
      <w:pPr>
        <w:pStyle w:val="ConsPlusNormal"/>
        <w:jc w:val="center"/>
      </w:pPr>
      <w:r>
        <w:t>г. Москва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ind w:firstLine="540"/>
        <w:jc w:val="both"/>
      </w:pPr>
      <w:proofErr w:type="gramStart"/>
      <w:r>
        <w:t xml:space="preserve">Членам семьи подполковника ИВАНОВА Ивана Ивановича (У-000000), командира десантно-штурмового батальона войсковой части 00000, погибшего 1 марта 2022 г. при участии в специальной военной операции, исключенного из списков личного состава воинской части 2 </w:t>
      </w:r>
      <w:r>
        <w:lastRenderedPageBreak/>
        <w:t xml:space="preserve">марта 2022 г., в соответствии с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Российской Федерации от 5 марта 2022 г. N 98 "О дополнительных социальных гарантиях военнослужащим, лицам проходящим службу в войсках национальной</w:t>
      </w:r>
      <w:proofErr w:type="gramEnd"/>
      <w:r>
        <w:t xml:space="preserve"> гвардии Российской Федерации, и членам их семей" НАЗНАЧИТЬ единовременную выплату в размере 5 000 000 рублей и перечислить на лицевой счет, открытый в Сбербанке России: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супруге - Ивановой Ирине Юрьевне в размере 2 500 000 рублей.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Банковские реквизиты Сбербанка России: номер лицевого счета 40817810935000930666, БИК 042056646, ИНН 7707083893, КПП 773601001;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сыну - Иванову Петру Ивановичу в размере 2 500 000 рублей.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Банковские реквизиты Сбербанка России: номер лицевого счета 40817810935000930667, БИК 042056646.</w:t>
      </w:r>
    </w:p>
    <w:p w:rsidR="007C0BFD" w:rsidRDefault="007C0BFD">
      <w:pPr>
        <w:pStyle w:val="ConsPlusNormal"/>
        <w:spacing w:before="220"/>
        <w:ind w:firstLine="540"/>
        <w:jc w:val="both"/>
      </w:pPr>
      <w:r>
        <w:t>Основание: заявление Ивановой И.Ю. на получение единовременной выплаты от 3 марта 2022 г., копия свидетельства о смерти подполковника Иванова И.И. III-МЮ N 888765, копия свидетельства о браке I-МЬ N 234156, копия свидетельства о рождении Иванова П.И. I-МЮ N 234000.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center"/>
      </w:pPr>
      <w:r>
        <w:t>КОМАНДИР ВОЙСКОВОЙ ЧАСТИ 00000</w:t>
      </w:r>
    </w:p>
    <w:p w:rsidR="007C0BFD" w:rsidRDefault="007C0BFD">
      <w:pPr>
        <w:pStyle w:val="ConsPlusNormal"/>
        <w:jc w:val="center"/>
      </w:pPr>
      <w:r>
        <w:t>полковник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right"/>
      </w:pPr>
      <w:r>
        <w:t>В.Петров</w:t>
      </w: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jc w:val="both"/>
      </w:pPr>
    </w:p>
    <w:p w:rsidR="007C0BFD" w:rsidRDefault="007C0B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76E7" w:rsidRDefault="00B276E7">
      <w:bookmarkStart w:id="16" w:name="_GoBack"/>
      <w:bookmarkEnd w:id="16"/>
    </w:p>
    <w:sectPr w:rsidR="00B276E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FD"/>
    <w:rsid w:val="007C0BFD"/>
    <w:rsid w:val="00B2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0B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0B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0B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0B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0B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0B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0B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0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0B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0B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0B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51995&amp;dst=100006" TargetMode="External"/><Relationship Id="rId18" Type="http://schemas.openxmlformats.org/officeDocument/2006/relationships/hyperlink" Target="https://login.consultant.ru/link/?req=doc&amp;base=RZB&amp;n=503969&amp;dst=100015" TargetMode="External"/><Relationship Id="rId26" Type="http://schemas.openxmlformats.org/officeDocument/2006/relationships/hyperlink" Target="https://login.consultant.ru/link/?req=doc&amp;base=RZB&amp;n=523567&amp;dst=99" TargetMode="External"/><Relationship Id="rId39" Type="http://schemas.openxmlformats.org/officeDocument/2006/relationships/hyperlink" Target="https://login.consultant.ru/link/?req=doc&amp;base=RZB&amp;n=451995&amp;dst=100022" TargetMode="External"/><Relationship Id="rId21" Type="http://schemas.openxmlformats.org/officeDocument/2006/relationships/hyperlink" Target="https://login.consultant.ru/link/?req=doc&amp;base=RZB&amp;n=492758&amp;dst=100017" TargetMode="External"/><Relationship Id="rId34" Type="http://schemas.openxmlformats.org/officeDocument/2006/relationships/hyperlink" Target="https://login.consultant.ru/link/?req=doc&amp;base=RZB&amp;n=490339" TargetMode="External"/><Relationship Id="rId42" Type="http://schemas.openxmlformats.org/officeDocument/2006/relationships/hyperlink" Target="https://login.consultant.ru/link/?req=doc&amp;base=RZB&amp;n=451995&amp;dst=100026" TargetMode="External"/><Relationship Id="rId47" Type="http://schemas.openxmlformats.org/officeDocument/2006/relationships/hyperlink" Target="https://login.consultant.ru/link/?req=doc&amp;base=RZB&amp;n=451995&amp;dst=100032" TargetMode="External"/><Relationship Id="rId50" Type="http://schemas.openxmlformats.org/officeDocument/2006/relationships/hyperlink" Target="https://login.consultant.ru/link/?req=doc&amp;base=RZB&amp;n=451995&amp;dst=100036" TargetMode="External"/><Relationship Id="rId55" Type="http://schemas.openxmlformats.org/officeDocument/2006/relationships/hyperlink" Target="https://login.consultant.ru/link/?req=doc&amp;base=RZB&amp;n=503969&amp;dst=100026" TargetMode="External"/><Relationship Id="rId63" Type="http://schemas.openxmlformats.org/officeDocument/2006/relationships/hyperlink" Target="https://login.consultant.ru/link/?req=doc&amp;base=RZB&amp;n=503969&amp;dst=100032" TargetMode="External"/><Relationship Id="rId68" Type="http://schemas.openxmlformats.org/officeDocument/2006/relationships/hyperlink" Target="https://login.consultant.ru/link/?req=doc&amp;base=RZB&amp;n=503969&amp;dst=100036" TargetMode="External"/><Relationship Id="rId7" Type="http://schemas.openxmlformats.org/officeDocument/2006/relationships/hyperlink" Target="https://login.consultant.ru/link/?req=doc&amp;base=RZB&amp;n=451995&amp;dst=100006" TargetMode="External"/><Relationship Id="rId71" Type="http://schemas.openxmlformats.org/officeDocument/2006/relationships/hyperlink" Target="https://login.consultant.ru/link/?req=doc&amp;base=RZB&amp;n=49275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503969&amp;dst=100014" TargetMode="External"/><Relationship Id="rId29" Type="http://schemas.openxmlformats.org/officeDocument/2006/relationships/hyperlink" Target="https://login.consultant.ru/link/?req=doc&amp;base=RZB&amp;n=451995&amp;dst=100012" TargetMode="External"/><Relationship Id="rId11" Type="http://schemas.openxmlformats.org/officeDocument/2006/relationships/hyperlink" Target="https://login.consultant.ru/link/?req=doc&amp;base=RZB&amp;n=492758&amp;dst=100012" TargetMode="External"/><Relationship Id="rId24" Type="http://schemas.openxmlformats.org/officeDocument/2006/relationships/hyperlink" Target="https://login.consultant.ru/link/?req=doc&amp;base=RZB&amp;n=503969&amp;dst=100019" TargetMode="External"/><Relationship Id="rId32" Type="http://schemas.openxmlformats.org/officeDocument/2006/relationships/hyperlink" Target="https://login.consultant.ru/link/?req=doc&amp;base=RZB&amp;n=495269&amp;dst=100245" TargetMode="External"/><Relationship Id="rId37" Type="http://schemas.openxmlformats.org/officeDocument/2006/relationships/hyperlink" Target="https://login.consultant.ru/link/?req=doc&amp;base=RZB&amp;n=451995&amp;dst=100021" TargetMode="External"/><Relationship Id="rId40" Type="http://schemas.openxmlformats.org/officeDocument/2006/relationships/hyperlink" Target="https://login.consultant.ru/link/?req=doc&amp;base=RZB&amp;n=492758" TargetMode="External"/><Relationship Id="rId45" Type="http://schemas.openxmlformats.org/officeDocument/2006/relationships/hyperlink" Target="https://login.consultant.ru/link/?req=doc&amp;base=RZB&amp;n=451995&amp;dst=100030" TargetMode="External"/><Relationship Id="rId53" Type="http://schemas.openxmlformats.org/officeDocument/2006/relationships/hyperlink" Target="https://login.consultant.ru/link/?req=doc&amp;base=RZB&amp;n=451995&amp;dst=100038" TargetMode="External"/><Relationship Id="rId58" Type="http://schemas.openxmlformats.org/officeDocument/2006/relationships/hyperlink" Target="https://login.consultant.ru/link/?req=doc&amp;base=RZB&amp;n=495031&amp;dst=100036" TargetMode="External"/><Relationship Id="rId66" Type="http://schemas.openxmlformats.org/officeDocument/2006/relationships/hyperlink" Target="https://login.consultant.ru/link/?req=doc&amp;base=RZB&amp;n=49275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495031&amp;dst=100006" TargetMode="External"/><Relationship Id="rId23" Type="http://schemas.openxmlformats.org/officeDocument/2006/relationships/hyperlink" Target="https://login.consultant.ru/link/?req=doc&amp;base=RZB&amp;n=451995&amp;dst=100011" TargetMode="External"/><Relationship Id="rId28" Type="http://schemas.openxmlformats.org/officeDocument/2006/relationships/hyperlink" Target="https://login.consultant.ru/link/?req=doc&amp;base=RZB&amp;n=523567&amp;dst=99" TargetMode="External"/><Relationship Id="rId36" Type="http://schemas.openxmlformats.org/officeDocument/2006/relationships/hyperlink" Target="https://login.consultant.ru/link/?req=doc&amp;base=RZB&amp;n=495031&amp;dst=100015" TargetMode="External"/><Relationship Id="rId49" Type="http://schemas.openxmlformats.org/officeDocument/2006/relationships/hyperlink" Target="https://login.consultant.ru/link/?req=doc&amp;base=RZB&amp;n=503969&amp;dst=100025" TargetMode="External"/><Relationship Id="rId57" Type="http://schemas.openxmlformats.org/officeDocument/2006/relationships/hyperlink" Target="https://login.consultant.ru/link/?req=doc&amp;base=RZB&amp;n=495031&amp;dst=100036" TargetMode="External"/><Relationship Id="rId61" Type="http://schemas.openxmlformats.org/officeDocument/2006/relationships/image" Target="media/image1.wmf"/><Relationship Id="rId10" Type="http://schemas.openxmlformats.org/officeDocument/2006/relationships/hyperlink" Target="https://login.consultant.ru/link/?req=doc&amp;base=RZB&amp;n=503969&amp;dst=100006" TargetMode="External"/><Relationship Id="rId19" Type="http://schemas.openxmlformats.org/officeDocument/2006/relationships/hyperlink" Target="https://login.consultant.ru/link/?req=doc&amp;base=RZB&amp;n=521671&amp;dst=100160" TargetMode="External"/><Relationship Id="rId31" Type="http://schemas.openxmlformats.org/officeDocument/2006/relationships/hyperlink" Target="https://login.consultant.ru/link/?req=doc&amp;base=RZB&amp;n=527086&amp;dst=20" TargetMode="External"/><Relationship Id="rId44" Type="http://schemas.openxmlformats.org/officeDocument/2006/relationships/hyperlink" Target="https://login.consultant.ru/link/?req=doc&amp;base=RZB&amp;n=451995&amp;dst=100028" TargetMode="External"/><Relationship Id="rId52" Type="http://schemas.openxmlformats.org/officeDocument/2006/relationships/hyperlink" Target="https://login.consultant.ru/link/?req=doc&amp;base=RZB&amp;n=503969&amp;dst=100025" TargetMode="External"/><Relationship Id="rId60" Type="http://schemas.openxmlformats.org/officeDocument/2006/relationships/hyperlink" Target="https://login.consultant.ru/link/?req=doc&amp;base=RZB&amp;n=503969&amp;dst=100031" TargetMode="External"/><Relationship Id="rId65" Type="http://schemas.openxmlformats.org/officeDocument/2006/relationships/hyperlink" Target="https://login.consultant.ru/link/?req=doc&amp;base=RZB&amp;n=503969&amp;dst=100035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95031&amp;dst=100006" TargetMode="External"/><Relationship Id="rId14" Type="http://schemas.openxmlformats.org/officeDocument/2006/relationships/hyperlink" Target="https://login.consultant.ru/link/?req=doc&amp;base=RZB&amp;n=480031&amp;dst=100006" TargetMode="External"/><Relationship Id="rId22" Type="http://schemas.openxmlformats.org/officeDocument/2006/relationships/hyperlink" Target="https://login.consultant.ru/link/?req=doc&amp;base=RZB&amp;n=422891&amp;dst=100014" TargetMode="External"/><Relationship Id="rId27" Type="http://schemas.openxmlformats.org/officeDocument/2006/relationships/hyperlink" Target="https://login.consultant.ru/link/?req=doc&amp;base=RZB&amp;n=503969&amp;dst=100022" TargetMode="External"/><Relationship Id="rId30" Type="http://schemas.openxmlformats.org/officeDocument/2006/relationships/hyperlink" Target="https://login.consultant.ru/link/?req=doc&amp;base=RZB&amp;n=503969&amp;dst=100023" TargetMode="External"/><Relationship Id="rId35" Type="http://schemas.openxmlformats.org/officeDocument/2006/relationships/hyperlink" Target="https://login.consultant.ru/link/?req=doc&amp;base=RZB&amp;n=490304" TargetMode="External"/><Relationship Id="rId43" Type="http://schemas.openxmlformats.org/officeDocument/2006/relationships/hyperlink" Target="https://login.consultant.ru/link/?req=doc&amp;base=RZB&amp;n=451995&amp;dst=100027" TargetMode="External"/><Relationship Id="rId48" Type="http://schemas.openxmlformats.org/officeDocument/2006/relationships/hyperlink" Target="https://login.consultant.ru/link/?req=doc&amp;base=RZB&amp;n=451995&amp;dst=100034" TargetMode="External"/><Relationship Id="rId56" Type="http://schemas.openxmlformats.org/officeDocument/2006/relationships/hyperlink" Target="https://login.consultant.ru/link/?req=doc&amp;base=RZB&amp;n=451995&amp;dst=100069" TargetMode="External"/><Relationship Id="rId64" Type="http://schemas.openxmlformats.org/officeDocument/2006/relationships/hyperlink" Target="https://login.consultant.ru/link/?req=doc&amp;base=RZB&amp;n=451995&amp;dst=100088" TargetMode="External"/><Relationship Id="rId69" Type="http://schemas.openxmlformats.org/officeDocument/2006/relationships/hyperlink" Target="https://login.consultant.ru/link/?req=doc&amp;base=RZB&amp;n=492758" TargetMode="External"/><Relationship Id="rId8" Type="http://schemas.openxmlformats.org/officeDocument/2006/relationships/hyperlink" Target="https://login.consultant.ru/link/?req=doc&amp;base=RZB&amp;n=480031&amp;dst=100006" TargetMode="External"/><Relationship Id="rId51" Type="http://schemas.openxmlformats.org/officeDocument/2006/relationships/hyperlink" Target="https://login.consultant.ru/link/?req=doc&amp;base=RZB&amp;n=451995&amp;dst=100037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422891&amp;dst=100006" TargetMode="External"/><Relationship Id="rId17" Type="http://schemas.openxmlformats.org/officeDocument/2006/relationships/hyperlink" Target="https://login.consultant.ru/link/?req=doc&amp;base=RZB&amp;n=492758&amp;dst=100007" TargetMode="External"/><Relationship Id="rId25" Type="http://schemas.openxmlformats.org/officeDocument/2006/relationships/hyperlink" Target="https://login.consultant.ru/link/?req=doc&amp;base=RZB&amp;n=503969&amp;dst=100022" TargetMode="External"/><Relationship Id="rId33" Type="http://schemas.openxmlformats.org/officeDocument/2006/relationships/hyperlink" Target="https://login.consultant.ru/link/?req=doc&amp;base=RZB&amp;n=371887&amp;dst=100020" TargetMode="External"/><Relationship Id="rId38" Type="http://schemas.openxmlformats.org/officeDocument/2006/relationships/hyperlink" Target="https://login.consultant.ru/link/?req=doc&amp;base=RZB&amp;n=451995" TargetMode="External"/><Relationship Id="rId46" Type="http://schemas.openxmlformats.org/officeDocument/2006/relationships/hyperlink" Target="https://login.consultant.ru/link/?req=doc&amp;base=RZB&amp;n=503969&amp;dst=100024" TargetMode="External"/><Relationship Id="rId59" Type="http://schemas.openxmlformats.org/officeDocument/2006/relationships/hyperlink" Target="https://login.consultant.ru/link/?req=doc&amp;base=RZB&amp;n=492758" TargetMode="External"/><Relationship Id="rId67" Type="http://schemas.openxmlformats.org/officeDocument/2006/relationships/hyperlink" Target="https://login.consultant.ru/link/?req=doc&amp;base=RZB&amp;n=451995&amp;dst=100091" TargetMode="External"/><Relationship Id="rId20" Type="http://schemas.openxmlformats.org/officeDocument/2006/relationships/hyperlink" Target="https://login.consultant.ru/link/?req=doc&amp;base=RZB&amp;n=480031&amp;dst=100006" TargetMode="External"/><Relationship Id="rId41" Type="http://schemas.openxmlformats.org/officeDocument/2006/relationships/hyperlink" Target="https://login.consultant.ru/link/?req=doc&amp;base=RZB&amp;n=451995&amp;dst=100023" TargetMode="External"/><Relationship Id="rId54" Type="http://schemas.openxmlformats.org/officeDocument/2006/relationships/hyperlink" Target="https://login.consultant.ru/link/?req=doc&amp;base=RZB&amp;n=451995&amp;dst=100039" TargetMode="External"/><Relationship Id="rId62" Type="http://schemas.openxmlformats.org/officeDocument/2006/relationships/hyperlink" Target="https://login.consultant.ru/link/?req=doc&amp;base=RZB&amp;n=492758" TargetMode="External"/><Relationship Id="rId70" Type="http://schemas.openxmlformats.org/officeDocument/2006/relationships/hyperlink" Target="https://login.consultant.ru/link/?req=doc&amp;base=RZB&amp;n=503969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2289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7298</Words>
  <Characters>41599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2026-05-06T11:36:00Z</dcterms:created>
  <dcterms:modified xsi:type="dcterms:W3CDTF">2026-05-06T11:37:00Z</dcterms:modified>
</cp:coreProperties>
</file>